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76D6" w14:textId="568E5BA2" w:rsidR="004E1B03" w:rsidRPr="00897462" w:rsidRDefault="004E1B03" w:rsidP="008F49D4">
      <w:pPr>
        <w:pStyle w:val="Subtitle"/>
        <w:tabs>
          <w:tab w:val="center" w:pos="4514"/>
          <w:tab w:val="left" w:pos="6616"/>
        </w:tabs>
        <w:jc w:val="left"/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</w:pPr>
      <w:r w:rsidRPr="00897462">
        <w:rPr>
          <w:rFonts w:ascii="Times New Roman" w:hAnsi="Times New Roman" w:cs="Times New Roman"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805A" wp14:editId="08F5A18D">
                <wp:simplePos x="0" y="0"/>
                <wp:positionH relativeFrom="column">
                  <wp:posOffset>4761230</wp:posOffset>
                </wp:positionH>
                <wp:positionV relativeFrom="paragraph">
                  <wp:posOffset>-405130</wp:posOffset>
                </wp:positionV>
                <wp:extent cx="1033145" cy="1170940"/>
                <wp:effectExtent l="8255" t="1397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C7A0" w14:textId="66A9F729" w:rsidR="004E1B03" w:rsidRDefault="004E1B03" w:rsidP="004E1B03">
                            <w:pPr>
                              <w:jc w:val="center"/>
                            </w:pPr>
                            <w:r w:rsidRPr="00A7674F">
                              <w:rPr>
                                <w:noProof/>
                              </w:rPr>
                              <w:drawing>
                                <wp:inline distT="0" distB="0" distL="0" distR="0" wp14:anchorId="0A5F4821" wp14:editId="0058B87B">
                                  <wp:extent cx="838200" cy="1073150"/>
                                  <wp:effectExtent l="0" t="0" r="0" b="0"/>
                                  <wp:docPr id="1" name="Picture 1" descr="De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F8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pt;margin-top:-31.9pt;width:81.35pt;height:9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">
                <v:textbox style="mso-fit-shape-to-text:t">
                  <w:txbxContent>
                    <w:p w14:paraId="045EC7A0" w14:textId="66A9F729" w:rsidR="004E1B03" w:rsidRDefault="004E1B03" w:rsidP="004E1B03">
                      <w:pPr>
                        <w:jc w:val="center"/>
                      </w:pPr>
                      <w:r w:rsidRPr="00A7674F">
                        <w:rPr>
                          <w:noProof/>
                        </w:rPr>
                        <w:drawing>
                          <wp:inline distT="0" distB="0" distL="0" distR="0" wp14:anchorId="0A5F4821" wp14:editId="0058B87B">
                            <wp:extent cx="838200" cy="1073150"/>
                            <wp:effectExtent l="0" t="0" r="0" b="0"/>
                            <wp:docPr id="1" name="Picture 1" descr="De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7462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pt-BR"/>
        </w:rPr>
        <w:tab/>
      </w:r>
      <w:r w:rsidRPr="00C34BB7">
        <w:rPr>
          <w:rFonts w:ascii="Times New Roman" w:hAnsi="Times New Roman" w:cs="Times New Roman"/>
          <w:bCs/>
          <w:color w:val="auto"/>
          <w:sz w:val="34"/>
          <w:szCs w:val="26"/>
          <w:lang w:val="pt-BR"/>
        </w:rPr>
        <w:t>CURRICULAM VITAE</w:t>
      </w:r>
      <w:r w:rsidRPr="00C34BB7">
        <w:rPr>
          <w:rFonts w:ascii="Times New Roman" w:hAnsi="Times New Roman" w:cs="Times New Roman"/>
          <w:bCs/>
          <w:color w:val="auto"/>
          <w:sz w:val="34"/>
          <w:szCs w:val="26"/>
          <w:lang w:val="pt-BR"/>
        </w:rPr>
        <w:tab/>
      </w:r>
    </w:p>
    <w:p w14:paraId="6860C71B" w14:textId="77777777" w:rsidR="004E1B03" w:rsidRPr="00897462" w:rsidRDefault="004E1B03" w:rsidP="008F49D4">
      <w:pPr>
        <w:pStyle w:val="Subtitle"/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</w:pPr>
      <w:r w:rsidRPr="00897462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OF</w:t>
      </w:r>
    </w:p>
    <w:p w14:paraId="63C34F11" w14:textId="77777777" w:rsidR="004E1B03" w:rsidRPr="00C34BB7" w:rsidRDefault="004E1B03" w:rsidP="008F49D4">
      <w:pPr>
        <w:pStyle w:val="Subtitle"/>
        <w:rPr>
          <w:rFonts w:ascii="Times New Roman" w:hAnsi="Times New Roman" w:cs="Times New Roman"/>
          <w:bCs/>
          <w:color w:val="auto"/>
          <w:sz w:val="30"/>
          <w:szCs w:val="26"/>
          <w:lang w:val="pt-BR"/>
        </w:rPr>
      </w:pPr>
      <w:r w:rsidRPr="00C34BB7">
        <w:rPr>
          <w:rFonts w:ascii="Times New Roman" w:hAnsi="Times New Roman" w:cs="Times New Roman"/>
          <w:bCs/>
          <w:color w:val="auto"/>
          <w:sz w:val="30"/>
          <w:szCs w:val="26"/>
          <w:lang w:val="pt-BR"/>
        </w:rPr>
        <w:t>MD. MOKTER ALI</w:t>
      </w:r>
    </w:p>
    <w:p w14:paraId="56BD2D78" w14:textId="77777777" w:rsidR="004E1B03" w:rsidRPr="00155810" w:rsidRDefault="004E1B03" w:rsidP="008F49D4">
      <w:pPr>
        <w:spacing w:line="240" w:lineRule="auto"/>
        <w:jc w:val="both"/>
        <w:rPr>
          <w:rFonts w:cs="Times New Roman"/>
          <w:szCs w:val="26"/>
          <w:lang w:val="pt-BR"/>
        </w:rPr>
      </w:pPr>
      <w:r w:rsidRPr="00897462">
        <w:rPr>
          <w:rFonts w:cs="Times New Roman"/>
          <w:sz w:val="26"/>
          <w:szCs w:val="26"/>
          <w:lang w:val="pt-BR"/>
        </w:rPr>
        <w:t xml:space="preserve">     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4697"/>
        <w:gridCol w:w="4548"/>
      </w:tblGrid>
      <w:tr w:rsidR="004E1B03" w:rsidRPr="00897462" w14:paraId="19CC02B4" w14:textId="77777777" w:rsidTr="008F49D4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D9D9D9"/>
          </w:tcPr>
          <w:p w14:paraId="62D8112A" w14:textId="77777777" w:rsidR="004E1B03" w:rsidRPr="00897462" w:rsidRDefault="004E1B03" w:rsidP="008F49D4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Present Address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D9D9D9"/>
          </w:tcPr>
          <w:p w14:paraId="16176009" w14:textId="77777777" w:rsidR="004E1B03" w:rsidRPr="00897462" w:rsidRDefault="004E1B03" w:rsidP="008F49D4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/>
                <w:bCs/>
                <w:color w:val="000000"/>
                <w:sz w:val="26"/>
                <w:szCs w:val="26"/>
                <w:lang w:val="pt-BR"/>
              </w:rPr>
              <w:t>Permanent Address</w:t>
            </w:r>
          </w:p>
        </w:tc>
      </w:tr>
      <w:tr w:rsidR="004E1B03" w:rsidRPr="00897462" w14:paraId="03E2DEBF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672B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 xml:space="preserve">Position : 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>Lecturer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2A3CE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  <w:lang w:val="pt-BR"/>
              </w:rPr>
              <w:t>Name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 xml:space="preserve">: 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Md.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Mokter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 Ali</w:t>
            </w:r>
          </w:p>
        </w:tc>
      </w:tr>
      <w:tr w:rsidR="004E1B03" w:rsidRPr="00897462" w14:paraId="73134427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EEC0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 xml:space="preserve">Dept. Name: 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>Sociology and Social Work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F96A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C/O.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Omed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 Ali (Late)</w:t>
            </w:r>
          </w:p>
        </w:tc>
      </w:tr>
      <w:tr w:rsidR="004E1B03" w:rsidRPr="00897462" w14:paraId="284B3D1B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748B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University: Gono Bishwabidyalay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5D363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proofErr w:type="spellStart"/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Vill</w:t>
            </w:r>
            <w:proofErr w:type="spellEnd"/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.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 xml:space="preserve">: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Nichintopur</w:t>
            </w:r>
            <w:proofErr w:type="spellEnd"/>
          </w:p>
        </w:tc>
      </w:tr>
      <w:tr w:rsidR="004E1B03" w:rsidRPr="00897462" w14:paraId="44016813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3FADD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Post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: Mirzanagar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EA1F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Post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 xml:space="preserve">: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Shajali</w:t>
            </w:r>
            <w:proofErr w:type="spellEnd"/>
          </w:p>
        </w:tc>
      </w:tr>
      <w:tr w:rsidR="004E1B03" w:rsidRPr="00897462" w14:paraId="29EE6D63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27F51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Thana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: Savar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F4CE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Thana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: Sadar</w:t>
            </w:r>
          </w:p>
        </w:tc>
      </w:tr>
      <w:tr w:rsidR="004E1B03" w:rsidRPr="00897462" w14:paraId="3E4D1032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2DAE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Dist. &amp; City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: Dhaka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4753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Dist.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pt-BR"/>
              </w:rPr>
              <w:t>: Jashore</w:t>
            </w:r>
          </w:p>
        </w:tc>
      </w:tr>
      <w:tr w:rsidR="004E1B03" w:rsidRPr="00897462" w14:paraId="285B0796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32E39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Country: Bangladesh.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1154D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Capt. City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>: Dhaka</w:t>
            </w:r>
          </w:p>
        </w:tc>
      </w:tr>
      <w:tr w:rsidR="004E1B03" w:rsidRPr="00897462" w14:paraId="6D2E6B2A" w14:textId="77777777" w:rsidTr="008F49D4"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ECC73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Contract: </w:t>
            </w:r>
            <w:proofErr w:type="gramStart"/>
            <w:r w:rsidRPr="00897462">
              <w:rPr>
                <w:rFonts w:cs="Times New Roman"/>
                <w:color w:val="000000"/>
                <w:sz w:val="26"/>
                <w:szCs w:val="26"/>
              </w:rPr>
              <w:t>Cell:+</w:t>
            </w:r>
            <w:proofErr w:type="gramEnd"/>
            <w:r w:rsidRPr="00897462">
              <w:rPr>
                <w:rFonts w:cs="Times New Roman"/>
                <w:color w:val="000000"/>
                <w:sz w:val="26"/>
                <w:szCs w:val="26"/>
              </w:rPr>
              <w:t>8801717 935042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63224" w14:textId="77777777" w:rsidR="004E1B03" w:rsidRPr="00897462" w:rsidRDefault="004E1B03" w:rsidP="008F49D4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bCs/>
                <w:color w:val="000000"/>
                <w:sz w:val="26"/>
                <w:szCs w:val="26"/>
              </w:rPr>
              <w:t>Country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>: Bangladesh.</w:t>
            </w:r>
          </w:p>
        </w:tc>
      </w:tr>
      <w:tr w:rsidR="004E1B03" w:rsidRPr="00897462" w14:paraId="1AAF4647" w14:textId="77777777" w:rsidTr="008F49D4">
        <w:tc>
          <w:tcPr>
            <w:tcW w:w="4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0D2A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E-</w:t>
            </w:r>
            <w:proofErr w:type="gramStart"/>
            <w:r w:rsidRPr="00897462">
              <w:rPr>
                <w:rFonts w:cs="Times New Roman"/>
                <w:color w:val="000000"/>
                <w:sz w:val="26"/>
                <w:szCs w:val="26"/>
              </w:rPr>
              <w:t>ail:dipugb@gmail.com</w:t>
            </w:r>
            <w:proofErr w:type="gramEnd"/>
          </w:p>
        </w:tc>
        <w:tc>
          <w:tcPr>
            <w:tcW w:w="4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D51C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val="pt-BR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E-</w:t>
            </w:r>
            <w:proofErr w:type="gramStart"/>
            <w:r w:rsidRPr="00897462">
              <w:rPr>
                <w:rFonts w:cs="Times New Roman"/>
                <w:color w:val="000000"/>
                <w:sz w:val="26"/>
                <w:szCs w:val="26"/>
              </w:rPr>
              <w:t>ail:dipugb@gmail.com</w:t>
            </w:r>
            <w:proofErr w:type="gramEnd"/>
          </w:p>
        </w:tc>
      </w:tr>
    </w:tbl>
    <w:p w14:paraId="5127C09F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  <w:lang w:val="pt-BR"/>
        </w:rPr>
      </w:pPr>
      <w:r w:rsidRPr="00897462">
        <w:rPr>
          <w:rFonts w:cs="Times New Roman"/>
          <w:sz w:val="26"/>
          <w:szCs w:val="26"/>
          <w:lang w:val="pt-BR"/>
        </w:rPr>
        <w:t xml:space="preserve">                                                                  </w:t>
      </w:r>
      <w:r w:rsidRPr="00897462">
        <w:rPr>
          <w:rFonts w:cs="Times New Roman"/>
          <w:sz w:val="26"/>
          <w:szCs w:val="26"/>
          <w:lang w:val="pt-BR"/>
        </w:rPr>
        <w:tab/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3D1FBBD4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7D1581C1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FIELD OF INTEREST</w:t>
            </w:r>
          </w:p>
        </w:tc>
      </w:tr>
      <w:tr w:rsidR="004E1B03" w:rsidRPr="00897462" w14:paraId="0A59D607" w14:textId="77777777" w:rsidTr="007C23E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9175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Right of Street Children</w:t>
            </w:r>
          </w:p>
        </w:tc>
      </w:tr>
      <w:tr w:rsidR="004E1B03" w:rsidRPr="00897462" w14:paraId="161C229D" w14:textId="77777777" w:rsidTr="007C23E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7793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Sociology of Management and Development</w:t>
            </w:r>
          </w:p>
        </w:tc>
      </w:tr>
      <w:tr w:rsidR="004E1B03" w:rsidRPr="00897462" w14:paraId="5863A842" w14:textId="77777777" w:rsidTr="007C23E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9D34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 xml:space="preserve">Poverty Alleviation </w:t>
            </w:r>
          </w:p>
        </w:tc>
      </w:tr>
      <w:tr w:rsidR="004E1B03" w:rsidRPr="00897462" w14:paraId="26CBD1AE" w14:textId="77777777" w:rsidTr="007C23E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DA0D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Criminology</w:t>
            </w:r>
          </w:p>
        </w:tc>
      </w:tr>
      <w:tr w:rsidR="004E1B03" w:rsidRPr="00897462" w14:paraId="1D9E0E6F" w14:textId="77777777" w:rsidTr="007C23E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D973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Socialization</w:t>
            </w:r>
          </w:p>
        </w:tc>
      </w:tr>
    </w:tbl>
    <w:p w14:paraId="539C8354" w14:textId="77777777" w:rsidR="004E1B03" w:rsidRPr="00897462" w:rsidRDefault="004E1B03" w:rsidP="008F49D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6"/>
          <w:szCs w:val="2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660"/>
      </w:tblGrid>
      <w:tr w:rsidR="004E1B03" w:rsidRPr="00897462" w14:paraId="288C6B80" w14:textId="77777777" w:rsidTr="007C23E1">
        <w:trPr>
          <w:trHeight w:val="359"/>
        </w:trPr>
        <w:tc>
          <w:tcPr>
            <w:tcW w:w="9198" w:type="dxa"/>
            <w:gridSpan w:val="2"/>
            <w:shd w:val="clear" w:color="auto" w:fill="D9D9D9"/>
          </w:tcPr>
          <w:p w14:paraId="36670089" w14:textId="77777777" w:rsidR="004E1B03" w:rsidRPr="00897462" w:rsidRDefault="004E1B03" w:rsidP="008F49D4">
            <w:pPr>
              <w:spacing w:line="240" w:lineRule="auto"/>
              <w:ind w:right="-108"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b/>
                <w:color w:val="000000"/>
                <w:sz w:val="26"/>
                <w:szCs w:val="26"/>
              </w:rPr>
              <w:t>EDUCATION</w:t>
            </w:r>
          </w:p>
        </w:tc>
      </w:tr>
      <w:tr w:rsidR="004E1B03" w:rsidRPr="00897462" w14:paraId="441A5E6A" w14:textId="77777777" w:rsidTr="007C23E1">
        <w:trPr>
          <w:trHeight w:val="359"/>
        </w:trPr>
        <w:tc>
          <w:tcPr>
            <w:tcW w:w="2538" w:type="dxa"/>
            <w:shd w:val="clear" w:color="auto" w:fill="FFFFFF"/>
          </w:tcPr>
          <w:p w14:paraId="2E04DE46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6660" w:type="dxa"/>
            <w:shd w:val="clear" w:color="auto" w:fill="FFFFFF"/>
          </w:tcPr>
          <w:p w14:paraId="0BCFF5EE" w14:textId="77777777" w:rsidR="004E1B03" w:rsidRPr="00897462" w:rsidRDefault="004E1B03" w:rsidP="00B46961">
            <w:pPr>
              <w:spacing w:after="0" w:line="240" w:lineRule="auto"/>
              <w:ind w:right="-108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Dept./Group, Result, Institute/Board. </w:t>
            </w:r>
          </w:p>
        </w:tc>
      </w:tr>
      <w:tr w:rsidR="004E1B03" w:rsidRPr="00897462" w14:paraId="7DA87D0D" w14:textId="77777777" w:rsidTr="007C23E1">
        <w:trPr>
          <w:trHeight w:val="525"/>
        </w:trPr>
        <w:tc>
          <w:tcPr>
            <w:tcW w:w="2538" w:type="dxa"/>
            <w:shd w:val="clear" w:color="auto" w:fill="FFFFFF"/>
          </w:tcPr>
          <w:p w14:paraId="42A4CFC4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M.S.S. in Sociology</w:t>
            </w:r>
          </w:p>
        </w:tc>
        <w:tc>
          <w:tcPr>
            <w:tcW w:w="6660" w:type="dxa"/>
            <w:shd w:val="clear" w:color="auto" w:fill="FFFFFF"/>
          </w:tcPr>
          <w:p w14:paraId="2D9664DF" w14:textId="1DE9923A" w:rsidR="004E1B03" w:rsidRPr="00B46961" w:rsidRDefault="004E1B03" w:rsidP="00B46961">
            <w:pPr>
              <w:spacing w:after="0" w:line="240" w:lineRule="auto"/>
              <w:ind w:right="-108"/>
              <w:jc w:val="both"/>
              <w:rPr>
                <w:rFonts w:cs="Times New Roman"/>
                <w:color w:val="000000"/>
                <w:kern w:val="32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Result- "A-" (GPA-3.50), in 2006. </w:t>
            </w:r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>University of Chittagong, Chittagong, Bangladesh</w:t>
            </w:r>
            <w:r>
              <w:rPr>
                <w:rFonts w:cs="Times New Roman"/>
                <w:color w:val="000000"/>
                <w:kern w:val="32"/>
                <w:sz w:val="26"/>
                <w:szCs w:val="26"/>
              </w:rPr>
              <w:t>.</w:t>
            </w:r>
          </w:p>
        </w:tc>
      </w:tr>
      <w:tr w:rsidR="004E1B03" w:rsidRPr="00897462" w14:paraId="57E71AD1" w14:textId="77777777" w:rsidTr="007C23E1">
        <w:trPr>
          <w:trHeight w:val="615"/>
        </w:trPr>
        <w:tc>
          <w:tcPr>
            <w:tcW w:w="2538" w:type="dxa"/>
            <w:shd w:val="clear" w:color="auto" w:fill="auto"/>
          </w:tcPr>
          <w:p w14:paraId="43D244D9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B.S.S. in Sociology</w:t>
            </w:r>
          </w:p>
        </w:tc>
        <w:tc>
          <w:tcPr>
            <w:tcW w:w="6660" w:type="dxa"/>
            <w:shd w:val="clear" w:color="auto" w:fill="auto"/>
          </w:tcPr>
          <w:p w14:paraId="6DFB2C80" w14:textId="32DE86E3" w:rsidR="004E1B03" w:rsidRPr="00B46961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kern w:val="32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Result- "A-" (GPA-3.65), in 2005. </w:t>
            </w:r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>University of Chittagong, Chittagong, Bangladesh.</w:t>
            </w:r>
          </w:p>
        </w:tc>
      </w:tr>
      <w:tr w:rsidR="004E1B03" w:rsidRPr="00897462" w14:paraId="7CD68DA0" w14:textId="77777777" w:rsidTr="007C23E1">
        <w:trPr>
          <w:trHeight w:val="615"/>
        </w:trPr>
        <w:tc>
          <w:tcPr>
            <w:tcW w:w="2538" w:type="dxa"/>
            <w:shd w:val="clear" w:color="auto" w:fill="auto"/>
          </w:tcPr>
          <w:p w14:paraId="57FCA88E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H.S.C. in Humanities</w:t>
            </w:r>
          </w:p>
        </w:tc>
        <w:tc>
          <w:tcPr>
            <w:tcW w:w="6660" w:type="dxa"/>
            <w:shd w:val="clear" w:color="auto" w:fill="auto"/>
          </w:tcPr>
          <w:p w14:paraId="7C7DB004" w14:textId="1C66E7FD" w:rsidR="004E1B03" w:rsidRPr="00B46961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Result- First Division, in 2000. Government City Collage,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Jashore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</w:rPr>
              <w:t>, Bangladesh.</w:t>
            </w:r>
          </w:p>
        </w:tc>
      </w:tr>
      <w:tr w:rsidR="004E1B03" w:rsidRPr="00897462" w14:paraId="6630A67F" w14:textId="77777777" w:rsidTr="007C23E1">
        <w:trPr>
          <w:trHeight w:val="615"/>
        </w:trPr>
        <w:tc>
          <w:tcPr>
            <w:tcW w:w="2538" w:type="dxa"/>
            <w:shd w:val="clear" w:color="auto" w:fill="auto"/>
          </w:tcPr>
          <w:p w14:paraId="4E041CD9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>S.S.C. in Social Science</w:t>
            </w:r>
          </w:p>
        </w:tc>
        <w:tc>
          <w:tcPr>
            <w:tcW w:w="6660" w:type="dxa"/>
            <w:shd w:val="clear" w:color="auto" w:fill="auto"/>
          </w:tcPr>
          <w:p w14:paraId="0ED39610" w14:textId="77777777" w:rsidR="004E1B03" w:rsidRPr="00897462" w:rsidRDefault="004E1B03" w:rsidP="00B46961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Result- Second Division, in 1997.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Ambattala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 Secondary School,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</w:rPr>
              <w:t>Jashore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</w:rPr>
              <w:t>, Bangladesh.</w:t>
            </w:r>
          </w:p>
        </w:tc>
      </w:tr>
      <w:tr w:rsidR="004E1B03" w:rsidRPr="00897462" w14:paraId="35B8EFC8" w14:textId="77777777" w:rsidTr="007C23E1">
        <w:trPr>
          <w:trHeight w:val="180"/>
        </w:trPr>
        <w:tc>
          <w:tcPr>
            <w:tcW w:w="9198" w:type="dxa"/>
            <w:gridSpan w:val="2"/>
            <w:shd w:val="clear" w:color="auto" w:fill="auto"/>
          </w:tcPr>
          <w:p w14:paraId="7370494C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E1B03" w:rsidRPr="00897462" w14:paraId="4C644DD4" w14:textId="77777777" w:rsidTr="007C23E1">
        <w:trPr>
          <w:trHeight w:val="648"/>
        </w:trPr>
        <w:tc>
          <w:tcPr>
            <w:tcW w:w="2538" w:type="dxa"/>
            <w:shd w:val="clear" w:color="auto" w:fill="auto"/>
          </w:tcPr>
          <w:p w14:paraId="12D39936" w14:textId="77777777" w:rsidR="004E1B03" w:rsidRPr="00897462" w:rsidRDefault="004E1B03" w:rsidP="008F49D4">
            <w:pPr>
              <w:spacing w:line="240" w:lineRule="auto"/>
              <w:ind w:right="29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>MSS Thesis:</w:t>
            </w:r>
          </w:p>
          <w:p w14:paraId="5AA96004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660" w:type="dxa"/>
            <w:shd w:val="clear" w:color="auto" w:fill="auto"/>
          </w:tcPr>
          <w:p w14:paraId="2ED56A85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 xml:space="preserve">“Social Changes among the </w:t>
            </w:r>
            <w:proofErr w:type="spellStart"/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>Bagdi</w:t>
            </w:r>
            <w:proofErr w:type="spellEnd"/>
            <w:r w:rsidRPr="00897462">
              <w:rPr>
                <w:rFonts w:cs="Times New Roman"/>
                <w:color w:val="000000"/>
                <w:kern w:val="32"/>
                <w:sz w:val="26"/>
                <w:szCs w:val="26"/>
              </w:rPr>
              <w:t xml:space="preserve"> Community in Rural Bangladesh: A Sociological Study. Supervised by Pro. Dr. A F Imam Ali, Department of Sociology, University of Chittagong, Chittagong, Bangladesh.</w:t>
            </w:r>
          </w:p>
        </w:tc>
      </w:tr>
    </w:tbl>
    <w:p w14:paraId="3F0A8BDE" w14:textId="77777777" w:rsidR="004E1B03" w:rsidRPr="00897462" w:rsidRDefault="004E1B03" w:rsidP="008F49D4">
      <w:pPr>
        <w:tabs>
          <w:tab w:val="left" w:pos="343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kern w:val="32"/>
          <w:sz w:val="26"/>
          <w:szCs w:val="26"/>
        </w:rPr>
      </w:pPr>
      <w:r w:rsidRPr="00897462">
        <w:rPr>
          <w:rFonts w:cs="Times New Roman"/>
          <w:kern w:val="32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47"/>
      </w:tblGrid>
      <w:tr w:rsidR="004E1B03" w:rsidRPr="00897462" w14:paraId="4EA54851" w14:textId="77777777" w:rsidTr="007C23E1">
        <w:tc>
          <w:tcPr>
            <w:tcW w:w="9245" w:type="dxa"/>
            <w:gridSpan w:val="2"/>
            <w:shd w:val="clear" w:color="auto" w:fill="D9D9D9"/>
          </w:tcPr>
          <w:p w14:paraId="12A492ED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TEACHING EXPERIENCE</w:t>
            </w:r>
          </w:p>
        </w:tc>
      </w:tr>
      <w:tr w:rsidR="004E1B03" w:rsidRPr="00897462" w14:paraId="19E86D81" w14:textId="77777777" w:rsidTr="007C23E1">
        <w:tc>
          <w:tcPr>
            <w:tcW w:w="2898" w:type="dxa"/>
            <w:shd w:val="clear" w:color="auto" w:fill="auto"/>
          </w:tcPr>
          <w:p w14:paraId="35D42A70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02 Oct, 2010 - At Present</w:t>
            </w:r>
          </w:p>
          <w:p w14:paraId="276CCA74" w14:textId="77777777" w:rsidR="004E1B03" w:rsidRPr="00897462" w:rsidRDefault="004E1B03" w:rsidP="008F49D4">
            <w:pPr>
              <w:spacing w:line="240" w:lineRule="auto"/>
              <w:ind w:right="29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47" w:type="dxa"/>
            <w:shd w:val="clear" w:color="auto" w:fill="auto"/>
          </w:tcPr>
          <w:p w14:paraId="139F8DB9" w14:textId="77777777" w:rsidR="004E1B03" w:rsidRPr="00897462" w:rsidRDefault="004E1B03" w:rsidP="008F49D4">
            <w:pPr>
              <w:pStyle w:val="BodyTex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Lecturer, Department of Sociology and Social Work,</w:t>
            </w:r>
          </w:p>
          <w:p w14:paraId="6B0CB3EB" w14:textId="77777777" w:rsidR="004E1B03" w:rsidRPr="00897462" w:rsidRDefault="004E1B03" w:rsidP="008F49D4">
            <w:pPr>
              <w:pStyle w:val="BodyTex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Bishwabidyalay</w:t>
            </w:r>
            <w:proofErr w:type="spellEnd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 xml:space="preserve"> (University) </w:t>
            </w:r>
          </w:p>
          <w:p w14:paraId="615F23AC" w14:textId="77777777" w:rsidR="004E1B03" w:rsidRPr="00897462" w:rsidRDefault="004E1B03" w:rsidP="008F49D4">
            <w:pPr>
              <w:pStyle w:val="BodyTex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, Dhaka-1344, Bangladesh.</w:t>
            </w:r>
          </w:p>
        </w:tc>
      </w:tr>
      <w:tr w:rsidR="004E1B03" w:rsidRPr="00897462" w14:paraId="7D10D3AD" w14:textId="77777777" w:rsidTr="007C23E1">
        <w:tc>
          <w:tcPr>
            <w:tcW w:w="9245" w:type="dxa"/>
            <w:gridSpan w:val="2"/>
            <w:tcBorders>
              <w:bottom w:val="nil"/>
            </w:tcBorders>
            <w:shd w:val="clear" w:color="auto" w:fill="D9D9D9"/>
          </w:tcPr>
          <w:p w14:paraId="04BDB68C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CONSULTANCY ON</w:t>
            </w:r>
          </w:p>
        </w:tc>
      </w:tr>
      <w:tr w:rsidR="004E1B03" w:rsidRPr="00897462" w14:paraId="1D3D1D27" w14:textId="77777777" w:rsidTr="007C23E1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03AF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Child’s socialization</w:t>
            </w:r>
          </w:p>
        </w:tc>
      </w:tr>
      <w:tr w:rsidR="004E1B03" w:rsidRPr="00897462" w14:paraId="6B91E573" w14:textId="77777777" w:rsidTr="007C23E1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2D12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Poverty</w:t>
            </w:r>
          </w:p>
        </w:tc>
      </w:tr>
      <w:tr w:rsidR="004E1B03" w:rsidRPr="00897462" w14:paraId="785FACFF" w14:textId="77777777" w:rsidTr="007C23E1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6BC8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 xml:space="preserve">Street Children </w:t>
            </w:r>
          </w:p>
        </w:tc>
      </w:tr>
      <w:tr w:rsidR="004E1B03" w:rsidRPr="00897462" w14:paraId="0F41DB4D" w14:textId="77777777" w:rsidTr="007C23E1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AE92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Development</w:t>
            </w:r>
          </w:p>
        </w:tc>
      </w:tr>
    </w:tbl>
    <w:p w14:paraId="6C86DEA7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063F7DAD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0D18AA07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PUBLICATION</w:t>
            </w:r>
          </w:p>
        </w:tc>
      </w:tr>
    </w:tbl>
    <w:p w14:paraId="4CC512FD" w14:textId="77777777" w:rsidR="004E1B03" w:rsidRPr="00897462" w:rsidRDefault="004E1B03" w:rsidP="008F49D4">
      <w:pPr>
        <w:spacing w:line="240" w:lineRule="auto"/>
        <w:ind w:right="29"/>
        <w:jc w:val="both"/>
        <w:rPr>
          <w:rFonts w:cs="Times New Roman"/>
          <w:b/>
          <w:bCs/>
          <w:iCs/>
          <w:sz w:val="26"/>
          <w:szCs w:val="26"/>
        </w:rPr>
      </w:pPr>
    </w:p>
    <w:p w14:paraId="3F765624" w14:textId="77777777" w:rsidR="004E1B03" w:rsidRPr="00897462" w:rsidRDefault="004E1B03" w:rsidP="008F49D4">
      <w:pPr>
        <w:spacing w:line="240" w:lineRule="auto"/>
        <w:ind w:right="29"/>
        <w:jc w:val="both"/>
        <w:rPr>
          <w:rFonts w:cs="Times New Roman"/>
          <w:b/>
          <w:bCs/>
          <w:iCs/>
          <w:sz w:val="26"/>
          <w:szCs w:val="26"/>
        </w:rPr>
      </w:pPr>
      <w:r w:rsidRPr="00897462">
        <w:rPr>
          <w:rFonts w:cs="Times New Roman"/>
          <w:b/>
          <w:bCs/>
          <w:iCs/>
          <w:sz w:val="26"/>
          <w:szCs w:val="26"/>
        </w:rPr>
        <w:t>Book:</w:t>
      </w:r>
    </w:p>
    <w:p w14:paraId="39D381F0" w14:textId="77777777" w:rsidR="004E1B03" w:rsidRPr="00897462" w:rsidRDefault="004E1B03" w:rsidP="008F49D4">
      <w:pPr>
        <w:spacing w:line="240" w:lineRule="auto"/>
        <w:jc w:val="both"/>
        <w:outlineLvl w:val="0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1. </w:t>
      </w:r>
      <w:r w:rsidRPr="00897462">
        <w:rPr>
          <w:rFonts w:cs="Times New Roman"/>
          <w:b/>
          <w:i/>
          <w:sz w:val="26"/>
          <w:szCs w:val="26"/>
        </w:rPr>
        <w:t>Globalization, Regionalism and international Financial Institution</w:t>
      </w:r>
      <w:r w:rsidRPr="00897462">
        <w:rPr>
          <w:rFonts w:cs="Times New Roman"/>
          <w:sz w:val="26"/>
          <w:szCs w:val="26"/>
        </w:rPr>
        <w:t xml:space="preserve"> (May 2015). Author- </w:t>
      </w:r>
      <w:r w:rsidRPr="00897462">
        <w:rPr>
          <w:rFonts w:cs="Times New Roman"/>
          <w:b/>
          <w:i/>
          <w:sz w:val="26"/>
          <w:szCs w:val="26"/>
        </w:rPr>
        <w:t xml:space="preserve">Dr. </w:t>
      </w:r>
      <w:proofErr w:type="spellStart"/>
      <w:r w:rsidRPr="00897462">
        <w:rPr>
          <w:rFonts w:cs="Times New Roman"/>
          <w:b/>
          <w:i/>
          <w:sz w:val="26"/>
          <w:szCs w:val="26"/>
        </w:rPr>
        <w:t>Hasibur</w:t>
      </w:r>
      <w:proofErr w:type="spellEnd"/>
      <w:r w:rsidRPr="00897462">
        <w:rPr>
          <w:rFonts w:cs="Times New Roman"/>
          <w:b/>
          <w:i/>
          <w:sz w:val="26"/>
          <w:szCs w:val="26"/>
        </w:rPr>
        <w:t xml:space="preserve"> Rahman, Md. </w:t>
      </w:r>
      <w:proofErr w:type="spellStart"/>
      <w:r w:rsidRPr="00897462">
        <w:rPr>
          <w:rFonts w:cs="Times New Roman"/>
          <w:b/>
          <w:i/>
          <w:sz w:val="26"/>
          <w:szCs w:val="26"/>
        </w:rPr>
        <w:t>Mokter</w:t>
      </w:r>
      <w:proofErr w:type="spellEnd"/>
      <w:r w:rsidRPr="00897462">
        <w:rPr>
          <w:rFonts w:cs="Times New Roman"/>
          <w:b/>
          <w:i/>
          <w:sz w:val="26"/>
          <w:szCs w:val="26"/>
        </w:rPr>
        <w:t xml:space="preserve"> Ali and Dr. </w:t>
      </w:r>
      <w:proofErr w:type="spellStart"/>
      <w:r w:rsidRPr="00897462">
        <w:rPr>
          <w:rFonts w:cs="Times New Roman"/>
          <w:b/>
          <w:i/>
          <w:sz w:val="26"/>
          <w:szCs w:val="26"/>
        </w:rPr>
        <w:t>Riad</w:t>
      </w:r>
      <w:proofErr w:type="spellEnd"/>
      <w:r w:rsidRPr="00897462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897462">
        <w:rPr>
          <w:rFonts w:cs="Times New Roman"/>
          <w:b/>
          <w:i/>
          <w:sz w:val="26"/>
          <w:szCs w:val="26"/>
        </w:rPr>
        <w:t>Siddiki</w:t>
      </w:r>
      <w:proofErr w:type="spellEnd"/>
      <w:r w:rsidRPr="00897462">
        <w:rPr>
          <w:rFonts w:cs="Times New Roman"/>
          <w:sz w:val="26"/>
          <w:szCs w:val="26"/>
        </w:rPr>
        <w:t xml:space="preserve">. (ISBN No. 978-984-91583-3-2, </w:t>
      </w:r>
      <w:proofErr w:type="spellStart"/>
      <w:r w:rsidRPr="00897462">
        <w:rPr>
          <w:rFonts w:cs="Times New Roman"/>
          <w:sz w:val="26"/>
          <w:szCs w:val="26"/>
        </w:rPr>
        <w:t>Gratha</w:t>
      </w:r>
      <w:proofErr w:type="spellEnd"/>
      <w:r w:rsidRPr="00897462">
        <w:rPr>
          <w:rFonts w:cs="Times New Roman"/>
          <w:sz w:val="26"/>
          <w:szCs w:val="26"/>
        </w:rPr>
        <w:t xml:space="preserve"> </w:t>
      </w:r>
      <w:proofErr w:type="spellStart"/>
      <w:r w:rsidRPr="00897462">
        <w:rPr>
          <w:rFonts w:cs="Times New Roman"/>
          <w:sz w:val="26"/>
          <w:szCs w:val="26"/>
        </w:rPr>
        <w:t>Kutir</w:t>
      </w:r>
      <w:proofErr w:type="spellEnd"/>
      <w:r w:rsidRPr="00897462">
        <w:rPr>
          <w:rFonts w:cs="Times New Roman"/>
          <w:sz w:val="26"/>
          <w:szCs w:val="26"/>
        </w:rPr>
        <w:t xml:space="preserve"> publication, 26 Bangla bazar, Ali </w:t>
      </w:r>
      <w:proofErr w:type="spellStart"/>
      <w:r w:rsidRPr="00897462">
        <w:rPr>
          <w:rFonts w:cs="Times New Roman"/>
          <w:sz w:val="26"/>
          <w:szCs w:val="26"/>
        </w:rPr>
        <w:t>Reja</w:t>
      </w:r>
      <w:proofErr w:type="spellEnd"/>
      <w:r w:rsidRPr="00897462">
        <w:rPr>
          <w:rFonts w:cs="Times New Roman"/>
          <w:sz w:val="26"/>
          <w:szCs w:val="26"/>
        </w:rPr>
        <w:t xml:space="preserve"> Market, 2</w:t>
      </w:r>
      <w:r w:rsidRPr="00897462">
        <w:rPr>
          <w:rFonts w:cs="Times New Roman"/>
          <w:sz w:val="26"/>
          <w:szCs w:val="26"/>
          <w:vertAlign w:val="superscript"/>
        </w:rPr>
        <w:t>nd</w:t>
      </w:r>
      <w:r w:rsidRPr="00897462">
        <w:rPr>
          <w:rFonts w:cs="Times New Roman"/>
          <w:sz w:val="26"/>
          <w:szCs w:val="26"/>
        </w:rPr>
        <w:t xml:space="preserve"> Floor, Dhaka-1100. (First published- May 2015).   </w:t>
      </w:r>
    </w:p>
    <w:p w14:paraId="06DDD710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b/>
          <w:sz w:val="26"/>
          <w:szCs w:val="26"/>
        </w:rPr>
        <w:t>Article</w:t>
      </w:r>
      <w:r w:rsidRPr="00897462">
        <w:rPr>
          <w:rFonts w:cs="Times New Roman"/>
          <w:sz w:val="26"/>
          <w:szCs w:val="26"/>
        </w:rPr>
        <w:t>:</w:t>
      </w:r>
    </w:p>
    <w:p w14:paraId="079041C8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1. </w:t>
      </w:r>
      <w:r w:rsidRPr="00897462">
        <w:rPr>
          <w:rFonts w:cs="Times New Roman"/>
          <w:b/>
          <w:i/>
          <w:sz w:val="26"/>
          <w:szCs w:val="26"/>
        </w:rPr>
        <w:t>Unrecognized Street Children and Legal Recognition: A Critical Study</w:t>
      </w:r>
      <w:r w:rsidRPr="00897462">
        <w:rPr>
          <w:rFonts w:cs="Times New Roman"/>
          <w:sz w:val="26"/>
          <w:szCs w:val="26"/>
        </w:rPr>
        <w:t xml:space="preserve"> (January 2017). </w:t>
      </w:r>
      <w:r w:rsidRPr="00897462">
        <w:rPr>
          <w:rFonts w:cs="Times New Roman"/>
          <w:b/>
          <w:i/>
          <w:sz w:val="26"/>
          <w:szCs w:val="26"/>
        </w:rPr>
        <w:t>Md.</w:t>
      </w:r>
      <w:r w:rsidRPr="00897462">
        <w:rPr>
          <w:rFonts w:cs="Times New Roman"/>
          <w:sz w:val="26"/>
          <w:szCs w:val="26"/>
        </w:rPr>
        <w:t xml:space="preserve"> </w:t>
      </w:r>
      <w:proofErr w:type="spellStart"/>
      <w:r w:rsidRPr="00897462">
        <w:rPr>
          <w:rFonts w:cs="Times New Roman"/>
          <w:b/>
          <w:i/>
          <w:sz w:val="26"/>
          <w:szCs w:val="26"/>
        </w:rPr>
        <w:t>Mokter</w:t>
      </w:r>
      <w:proofErr w:type="spellEnd"/>
      <w:r w:rsidRPr="00897462">
        <w:rPr>
          <w:rFonts w:cs="Times New Roman"/>
          <w:b/>
          <w:i/>
          <w:sz w:val="26"/>
          <w:szCs w:val="26"/>
        </w:rPr>
        <w:t xml:space="preserve"> Ali and Dr. Mahbub Bin Shahjahan</w:t>
      </w:r>
      <w:r w:rsidRPr="00897462">
        <w:rPr>
          <w:rFonts w:cs="Times New Roman"/>
          <w:sz w:val="26"/>
          <w:szCs w:val="26"/>
        </w:rPr>
        <w:t xml:space="preserve">. The Islamic University Studies, Published by Faculty of Law and Shariah, Islamic University, </w:t>
      </w:r>
      <w:proofErr w:type="spellStart"/>
      <w:r w:rsidRPr="00897462">
        <w:rPr>
          <w:rFonts w:cs="Times New Roman"/>
          <w:sz w:val="26"/>
          <w:szCs w:val="26"/>
        </w:rPr>
        <w:t>Kushtia</w:t>
      </w:r>
      <w:proofErr w:type="spellEnd"/>
      <w:r w:rsidRPr="00897462">
        <w:rPr>
          <w:rFonts w:cs="Times New Roman"/>
          <w:sz w:val="26"/>
          <w:szCs w:val="26"/>
        </w:rPr>
        <w:t xml:space="preserve">, Bangladesh. (ISSN No. 25231480.)    </w:t>
      </w:r>
    </w:p>
    <w:p w14:paraId="3ED2CD9C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3D8B33BD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3826A4C0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 xml:space="preserve">PROJECT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204CB945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4E1B03" w:rsidRPr="00897462" w14:paraId="545CDCB6" w14:textId="77777777" w:rsidTr="007C23E1">
        <w:tc>
          <w:tcPr>
            <w:tcW w:w="9245" w:type="dxa"/>
            <w:shd w:val="clear" w:color="auto" w:fill="auto"/>
          </w:tcPr>
          <w:p w14:paraId="3A6C5D37" w14:textId="77777777" w:rsidR="004E1B03" w:rsidRDefault="004E1B03" w:rsidP="008F49D4">
            <w:pPr>
              <w:numPr>
                <w:ilvl w:val="0"/>
                <w:numId w:val="10"/>
              </w:numPr>
              <w:spacing w:after="0" w:line="240" w:lineRule="auto"/>
              <w:ind w:right="-151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Higher Education Quality Enhancement in Department of Sociology and Social Work in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University. (Funded by World Bank, UGC,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and HEQEP, in 2015-2018).</w:t>
            </w:r>
          </w:p>
          <w:p w14:paraId="6A40D5F4" w14:textId="77777777" w:rsidR="004E1B03" w:rsidRPr="00897462" w:rsidRDefault="004E1B03" w:rsidP="008F49D4">
            <w:pPr>
              <w:spacing w:line="240" w:lineRule="auto"/>
              <w:ind w:left="360" w:right="-151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6BE65BA3" w14:textId="77777777" w:rsidTr="007C23E1">
        <w:tc>
          <w:tcPr>
            <w:tcW w:w="9245" w:type="dxa"/>
            <w:shd w:val="clear" w:color="auto" w:fill="auto"/>
          </w:tcPr>
          <w:p w14:paraId="098C219D" w14:textId="77777777" w:rsidR="004E1B03" w:rsidRDefault="004E1B03" w:rsidP="008F49D4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</w:rPr>
              <w:t xml:space="preserve">Transformation from Primary to Secondary School: The Present Scenario. (Funded by Save the Children, in 2016-2017). </w:t>
            </w:r>
          </w:p>
          <w:p w14:paraId="5FF2424D" w14:textId="77777777" w:rsidR="004E1B03" w:rsidRPr="00897462" w:rsidRDefault="004E1B03" w:rsidP="008F49D4">
            <w:pPr>
              <w:spacing w:line="240" w:lineRule="auto"/>
              <w:ind w:left="360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E1B03" w:rsidRPr="00897462" w14:paraId="312CC66F" w14:textId="77777777" w:rsidTr="007C23E1">
        <w:tc>
          <w:tcPr>
            <w:tcW w:w="9245" w:type="dxa"/>
            <w:shd w:val="clear" w:color="auto" w:fill="auto"/>
          </w:tcPr>
          <w:p w14:paraId="7F5669FB" w14:textId="77777777" w:rsidR="004E1B03" w:rsidRPr="00897462" w:rsidRDefault="004E1B03" w:rsidP="008F49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The Present Complexities of Quality Education in Secondary level of Bangladesh: A Study in Twelve Schools. (Funded by </w:t>
            </w:r>
            <w:r w:rsidRPr="00897462">
              <w:rPr>
                <w:rFonts w:cs="Times New Roman"/>
                <w:color w:val="000000"/>
                <w:sz w:val="26"/>
                <w:szCs w:val="26"/>
              </w:rPr>
              <w:t>Foundation for Research on Educational Planning and Development, FREPD, in 2018).</w:t>
            </w:r>
          </w:p>
        </w:tc>
      </w:tr>
    </w:tbl>
    <w:p w14:paraId="1DC55ABB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37367992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772E94A6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3FE2B460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 xml:space="preserve">RESEARCH WORK </w:t>
            </w:r>
          </w:p>
        </w:tc>
      </w:tr>
    </w:tbl>
    <w:p w14:paraId="510992F9" w14:textId="77777777" w:rsidR="004E1B03" w:rsidRPr="00897462" w:rsidRDefault="004E1B03" w:rsidP="008F49D4">
      <w:pPr>
        <w:spacing w:line="240" w:lineRule="auto"/>
        <w:ind w:right="29"/>
        <w:jc w:val="both"/>
        <w:rPr>
          <w:rFonts w:cs="Times New Roman"/>
          <w:b/>
          <w:bCs/>
          <w:iCs/>
          <w:sz w:val="26"/>
          <w:szCs w:val="26"/>
        </w:rPr>
      </w:pPr>
    </w:p>
    <w:tbl>
      <w:tblPr>
        <w:tblW w:w="9180" w:type="dxa"/>
        <w:tblInd w:w="18" w:type="dxa"/>
        <w:tblLook w:val="0000" w:firstRow="0" w:lastRow="0" w:firstColumn="0" w:lastColumn="0" w:noHBand="0" w:noVBand="0"/>
      </w:tblPr>
      <w:tblGrid>
        <w:gridCol w:w="9180"/>
      </w:tblGrid>
      <w:tr w:rsidR="004E1B03" w:rsidRPr="00897462" w14:paraId="0D8E1C96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77583F3C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Preparation of Detailed Area plan (</w:t>
            </w:r>
            <w:smartTag w:uri="urn:schemas-microsoft-com:office:smarttags" w:element="stockticker">
              <w:r w:rsidRPr="00897462">
                <w:rPr>
                  <w:rFonts w:cs="Times New Roman"/>
                  <w:bCs/>
                  <w:sz w:val="26"/>
                  <w:szCs w:val="26"/>
                </w:rPr>
                <w:t>DAP</w:t>
              </w:r>
            </w:smartTag>
            <w:r w:rsidRPr="00897462">
              <w:rPr>
                <w:rFonts w:cs="Times New Roman"/>
                <w:bCs/>
                <w:sz w:val="26"/>
                <w:szCs w:val="26"/>
              </w:rPr>
              <w:t>) for Chittagong Metropolitan Master Plan Project (CMMP), as a research assistant. (By DDCL, 2007).</w:t>
            </w:r>
          </w:p>
          <w:p w14:paraId="0F7EC667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426657B4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FEB5EB1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Socio-Economic &amp; Traffic Survey from 7</w:t>
            </w:r>
            <w:r w:rsidRPr="00897462">
              <w:rPr>
                <w:rFonts w:cs="Times New Roman"/>
                <w:bCs/>
                <w:sz w:val="26"/>
                <w:szCs w:val="26"/>
                <w:vertAlign w:val="superscript"/>
              </w:rPr>
              <w:t>th</w:t>
            </w:r>
            <w:r w:rsidRPr="00897462">
              <w:rPr>
                <w:rFonts w:cs="Times New Roman"/>
                <w:bCs/>
                <w:sz w:val="26"/>
                <w:szCs w:val="26"/>
              </w:rPr>
              <w:t xml:space="preserve"> to 10</w:t>
            </w:r>
            <w:r w:rsidRPr="00897462">
              <w:rPr>
                <w:rFonts w:cs="Times New Roman"/>
                <w:bCs/>
                <w:sz w:val="26"/>
                <w:szCs w:val="26"/>
                <w:vertAlign w:val="superscript"/>
              </w:rPr>
              <w:t>th</w:t>
            </w:r>
            <w:r w:rsidRPr="00897462">
              <w:rPr>
                <w:rFonts w:cs="Times New Roman"/>
                <w:bCs/>
                <w:sz w:val="26"/>
                <w:szCs w:val="26"/>
              </w:rPr>
              <w:t xml:space="preserve"> March, 2007 (CMMP) as a research assistant. (By DDCL, 2008).</w:t>
            </w:r>
          </w:p>
          <w:p w14:paraId="239C689F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4E1B03" w:rsidRPr="00897462" w14:paraId="7D408A69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B3F7A37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 xml:space="preserve">Social Changes among the </w:t>
            </w:r>
            <w:proofErr w:type="spellStart"/>
            <w:r w:rsidRPr="00897462">
              <w:rPr>
                <w:rFonts w:cs="Times New Roman"/>
                <w:bCs/>
                <w:sz w:val="26"/>
                <w:szCs w:val="26"/>
              </w:rPr>
              <w:t>Bagdi</w:t>
            </w:r>
            <w:proofErr w:type="spellEnd"/>
            <w:r w:rsidRPr="00897462">
              <w:rPr>
                <w:rFonts w:cs="Times New Roman"/>
                <w:bCs/>
                <w:sz w:val="26"/>
                <w:szCs w:val="26"/>
              </w:rPr>
              <w:t xml:space="preserve"> Community in Rural Bangladesh: A Sociological Study, (MSS Thesis, </w:t>
            </w:r>
            <w:r w:rsidRPr="00897462">
              <w:rPr>
                <w:rFonts w:cs="Times New Roman"/>
                <w:caps/>
                <w:sz w:val="26"/>
                <w:szCs w:val="26"/>
              </w:rPr>
              <w:t>2008-2009).</w:t>
            </w:r>
          </w:p>
        </w:tc>
      </w:tr>
      <w:tr w:rsidR="004E1B03" w:rsidRPr="00897462" w14:paraId="226D588F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300AD6DB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Early Marriage Pattern of Bangladesh Village Community. (September 2012)</w:t>
            </w:r>
          </w:p>
          <w:p w14:paraId="2AE15B03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4AE1DE20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7EB30F4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caps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Malaria Awareness and Safety Net Use Pattern of Bangladesh–2009, As a R</w:t>
            </w:r>
            <w:r>
              <w:rPr>
                <w:rFonts w:cs="Times New Roman"/>
                <w:sz w:val="26"/>
                <w:szCs w:val="26"/>
              </w:rPr>
              <w:t>esearch Assistant. (By- Red-BRAC</w:t>
            </w:r>
            <w:r w:rsidRPr="00897462">
              <w:rPr>
                <w:rFonts w:cs="Times New Roman"/>
                <w:sz w:val="26"/>
                <w:szCs w:val="26"/>
              </w:rPr>
              <w:t>, 2009).</w:t>
            </w:r>
          </w:p>
          <w:p w14:paraId="74C1D3A9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caps/>
                <w:sz w:val="26"/>
                <w:szCs w:val="26"/>
              </w:rPr>
            </w:pPr>
          </w:p>
        </w:tc>
      </w:tr>
      <w:tr w:rsidR="004E1B03" w:rsidRPr="00897462" w14:paraId="1979056E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6134279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Pilot Project on Dissemination of Essential Information over Mobile Phones, as a research assistant. (By- RED-BRAC, 2009).</w:t>
            </w:r>
          </w:p>
          <w:p w14:paraId="3BE9F56C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4A96D966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2D21497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 xml:space="preserve">Scoping Study of Ultra Poor peoples at </w:t>
            </w:r>
            <w:proofErr w:type="spellStart"/>
            <w:r w:rsidRPr="00897462">
              <w:rPr>
                <w:rFonts w:cs="Times New Roman"/>
                <w:bCs/>
                <w:sz w:val="26"/>
                <w:szCs w:val="26"/>
              </w:rPr>
              <w:t>Netrokona</w:t>
            </w:r>
            <w:proofErr w:type="spellEnd"/>
            <w:r w:rsidRPr="00897462">
              <w:rPr>
                <w:rFonts w:cs="Times New Roman"/>
                <w:bCs/>
                <w:sz w:val="26"/>
                <w:szCs w:val="26"/>
              </w:rPr>
              <w:t xml:space="preserve"> in Bangladesh, as a research assistant. (By ‘BRAC University,</w:t>
            </w:r>
            <w:r w:rsidRPr="00897462">
              <w:rPr>
                <w:rFonts w:cs="Times New Roman"/>
                <w:caps/>
                <w:sz w:val="26"/>
                <w:szCs w:val="26"/>
              </w:rPr>
              <w:t xml:space="preserve"> 2010).</w:t>
            </w:r>
          </w:p>
          <w:p w14:paraId="606CD792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11ACEA87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81F0456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Social Management through Human Development. (2014)</w:t>
            </w:r>
          </w:p>
          <w:p w14:paraId="78F60864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734F6C5E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31ADFCCF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iCs/>
                <w:sz w:val="26"/>
                <w:szCs w:val="26"/>
              </w:rPr>
              <w:t xml:space="preserve">Students Attitudes towards Teaching and Learning of </w:t>
            </w:r>
            <w:proofErr w:type="spellStart"/>
            <w:r w:rsidRPr="00897462">
              <w:rPr>
                <w:rFonts w:cs="Times New Roman"/>
                <w:iCs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iCs/>
                <w:sz w:val="26"/>
                <w:szCs w:val="26"/>
              </w:rPr>
              <w:t xml:space="preserve"> University: A study on Graduate Students of </w:t>
            </w:r>
            <w:proofErr w:type="spellStart"/>
            <w:r w:rsidRPr="00897462">
              <w:rPr>
                <w:rFonts w:cs="Times New Roman"/>
                <w:iCs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iCs/>
                <w:sz w:val="26"/>
                <w:szCs w:val="26"/>
              </w:rPr>
              <w:t xml:space="preserve"> University (March 2016)</w:t>
            </w:r>
          </w:p>
          <w:p w14:paraId="7AC85AC7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2737728E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8FD3787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Paternal Identification of Street Child and Legal Recognition: A Critical Study. (December 2016) </w:t>
            </w:r>
          </w:p>
          <w:p w14:paraId="354806BE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49E5E247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53268A9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Students Politic of Bangladesh: Perspective, Prospect and Future. (March 2017)</w:t>
            </w:r>
          </w:p>
        </w:tc>
      </w:tr>
    </w:tbl>
    <w:p w14:paraId="13269131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499CBEA5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5347D053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1D4AA279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RESEARCH SUPERVIS</w:t>
            </w:r>
            <w:r>
              <w:rPr>
                <w:rFonts w:cs="Times New Roman"/>
                <w:b/>
                <w:bCs/>
                <w:sz w:val="26"/>
                <w:szCs w:val="26"/>
              </w:rPr>
              <w:t>ED</w:t>
            </w:r>
          </w:p>
        </w:tc>
      </w:tr>
    </w:tbl>
    <w:p w14:paraId="050FEE3A" w14:textId="77777777" w:rsidR="004E1B03" w:rsidRPr="00897462" w:rsidRDefault="004E1B03" w:rsidP="008F49D4">
      <w:pPr>
        <w:spacing w:line="240" w:lineRule="auto"/>
        <w:ind w:right="29"/>
        <w:jc w:val="both"/>
        <w:rPr>
          <w:rFonts w:cs="Times New Roman"/>
          <w:b/>
          <w:bCs/>
          <w:iCs/>
          <w:sz w:val="26"/>
          <w:szCs w:val="26"/>
        </w:rPr>
      </w:pPr>
    </w:p>
    <w:tbl>
      <w:tblPr>
        <w:tblW w:w="9245" w:type="dxa"/>
        <w:tblLook w:val="0000" w:firstRow="0" w:lastRow="0" w:firstColumn="0" w:lastColumn="0" w:noHBand="0" w:noVBand="0"/>
      </w:tblPr>
      <w:tblGrid>
        <w:gridCol w:w="18"/>
        <w:gridCol w:w="9180"/>
        <w:gridCol w:w="47"/>
      </w:tblGrid>
      <w:tr w:rsidR="004E1B03" w:rsidRPr="00897462" w14:paraId="60A1844E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4F32D407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iCs/>
                <w:sz w:val="26"/>
                <w:szCs w:val="26"/>
              </w:rPr>
              <w:lastRenderedPageBreak/>
              <w:t>Administrative Management and Development: A study on Governmental Bank of Bangladesh</w:t>
            </w:r>
            <w:r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897462">
              <w:rPr>
                <w:rFonts w:cs="Times New Roman"/>
                <w:iCs/>
                <w:sz w:val="26"/>
                <w:szCs w:val="26"/>
              </w:rPr>
              <w:t>(October 2014)</w:t>
            </w:r>
            <w:r>
              <w:rPr>
                <w:rFonts w:cs="Times New Roman"/>
                <w:iCs/>
                <w:sz w:val="26"/>
                <w:szCs w:val="26"/>
              </w:rPr>
              <w:t>.</w:t>
            </w:r>
          </w:p>
          <w:p w14:paraId="6BFCE9C8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60E32F89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2F5D9ED8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Flying Prostitutes of Bangladesh: A Case Study in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Thana of Dhaka City. (April 2015).</w:t>
            </w:r>
          </w:p>
          <w:p w14:paraId="35A39DA2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5D52C3DF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06A372E4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Socialization Process and Use of Power Sunglass: A comparative Study. (March 2016)</w:t>
            </w:r>
          </w:p>
          <w:p w14:paraId="477B3951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69297694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4B312DFC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Students Politic of Bangladesh: Perspective, Prospect and Future. (March 2017)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</w:p>
          <w:p w14:paraId="38BDEC92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431E1542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76B6E7ED" w14:textId="77777777" w:rsidR="004E1B03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Emphasis"/>
                <w:rFonts w:cs="Times New Roman"/>
                <w:i w:val="0"/>
                <w:sz w:val="26"/>
                <w:szCs w:val="26"/>
              </w:rPr>
            </w:pPr>
            <w:r w:rsidRPr="00897462">
              <w:rPr>
                <w:rStyle w:val="Emphasis"/>
                <w:rFonts w:cs="Times New Roman"/>
                <w:i w:val="0"/>
                <w:sz w:val="26"/>
                <w:szCs w:val="26"/>
              </w:rPr>
              <w:t xml:space="preserve">Custom of </w:t>
            </w:r>
            <w:proofErr w:type="spellStart"/>
            <w:r w:rsidRPr="00897462">
              <w:rPr>
                <w:rStyle w:val="Emphasis"/>
                <w:rFonts w:cs="Times New Roman"/>
                <w:i w:val="0"/>
                <w:sz w:val="26"/>
                <w:szCs w:val="26"/>
              </w:rPr>
              <w:t>Hizab</w:t>
            </w:r>
            <w:proofErr w:type="spellEnd"/>
            <w:r w:rsidRPr="00897462">
              <w:rPr>
                <w:rStyle w:val="Emphasis"/>
                <w:rFonts w:cs="Times New Roman"/>
                <w:i w:val="0"/>
                <w:sz w:val="26"/>
                <w:szCs w:val="26"/>
              </w:rPr>
              <w:t xml:space="preserve"> Wearing in Bangladesh: A comparative Study on </w:t>
            </w:r>
            <w:proofErr w:type="spellStart"/>
            <w:r w:rsidRPr="00897462">
              <w:rPr>
                <w:rStyle w:val="Emphasis"/>
                <w:rFonts w:cs="Times New Roman"/>
                <w:i w:val="0"/>
                <w:sz w:val="26"/>
                <w:szCs w:val="26"/>
              </w:rPr>
              <w:t>Gono</w:t>
            </w:r>
            <w:proofErr w:type="spellEnd"/>
            <w:r w:rsidRPr="00897462">
              <w:rPr>
                <w:rStyle w:val="Emphasis"/>
                <w:rFonts w:cs="Times New Roman"/>
                <w:i w:val="0"/>
                <w:sz w:val="26"/>
                <w:szCs w:val="26"/>
              </w:rPr>
              <w:t xml:space="preserve"> University and Jahangirnagar University of Bangladesh.  (September 2016)</w:t>
            </w:r>
            <w:r>
              <w:rPr>
                <w:rStyle w:val="Emphasis"/>
                <w:rFonts w:cs="Times New Roman"/>
                <w:i w:val="0"/>
                <w:sz w:val="26"/>
                <w:szCs w:val="26"/>
              </w:rPr>
              <w:t>.</w:t>
            </w:r>
          </w:p>
          <w:p w14:paraId="61EC58F8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Style w:val="Emphasis"/>
                <w:rFonts w:cs="Times New Roman"/>
                <w:i w:val="0"/>
                <w:sz w:val="26"/>
                <w:szCs w:val="26"/>
              </w:rPr>
            </w:pPr>
          </w:p>
        </w:tc>
      </w:tr>
      <w:tr w:rsidR="004E1B03" w:rsidRPr="00897462" w14:paraId="4754C3E1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742265C8" w14:textId="77777777" w:rsidR="004E1B03" w:rsidRPr="004851B0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</w:t>
            </w:r>
            <w:r w:rsidRPr="00897462">
              <w:rPr>
                <w:rFonts w:cs="Times New Roman"/>
                <w:sz w:val="26"/>
                <w:szCs w:val="26"/>
              </w:rPr>
              <w:t xml:space="preserve">ajors Obstacle of National Development: A Survey on Hotel Workers in </w:t>
            </w:r>
            <w:r>
              <w:rPr>
                <w:rFonts w:cs="Times New Roman"/>
                <w:sz w:val="26"/>
                <w:szCs w:val="26"/>
              </w:rPr>
              <w:t>Dhaka City</w:t>
            </w:r>
            <w:r w:rsidRPr="00897462">
              <w:rPr>
                <w:rFonts w:cs="Times New Roman"/>
                <w:sz w:val="26"/>
                <w:szCs w:val="26"/>
              </w:rPr>
              <w:t>. (September 2017)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66A79D91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Style w:val="Emphasis"/>
                <w:rFonts w:cs="Times New Roman"/>
                <w:i w:val="0"/>
                <w:sz w:val="26"/>
                <w:szCs w:val="26"/>
              </w:rPr>
            </w:pPr>
          </w:p>
        </w:tc>
      </w:tr>
      <w:tr w:rsidR="004E1B03" w:rsidRPr="00897462" w14:paraId="724FD6FE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19EB606A" w14:textId="77777777" w:rsidR="004E1B03" w:rsidRDefault="004E1B03" w:rsidP="008F49D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462">
              <w:rPr>
                <w:rFonts w:ascii="Times New Roman" w:hAnsi="Times New Roman"/>
                <w:sz w:val="26"/>
                <w:szCs w:val="26"/>
              </w:rPr>
              <w:t>Use of Social Media and Impact on Quality Education in Bangladesh: A Critical study. (September 2017)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5DE7588" w14:textId="77777777" w:rsidR="004E1B03" w:rsidRPr="00897462" w:rsidRDefault="004E1B03" w:rsidP="008F49D4">
            <w:pPr>
              <w:pStyle w:val="NoSpacing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03" w:rsidRPr="00897462" w14:paraId="6A9C8861" w14:textId="77777777" w:rsidTr="007C23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47" w:type="dxa"/>
        </w:trPr>
        <w:tc>
          <w:tcPr>
            <w:tcW w:w="9180" w:type="dxa"/>
          </w:tcPr>
          <w:p w14:paraId="7BF7C063" w14:textId="77777777" w:rsidR="004E1B03" w:rsidRPr="00897462" w:rsidRDefault="004E1B03" w:rsidP="008F4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7462">
              <w:rPr>
                <w:rFonts w:cs="Times New Roman"/>
                <w:iCs/>
                <w:sz w:val="26"/>
                <w:szCs w:val="26"/>
              </w:rPr>
              <w:t>Livelihood system of Elderly people in old age home: Experience from Two Organizations in Dhaka City (April 2018)</w:t>
            </w:r>
          </w:p>
        </w:tc>
      </w:tr>
      <w:tr w:rsidR="004E1B03" w:rsidRPr="00897462" w14:paraId="441FF7A0" w14:textId="77777777" w:rsidTr="007C2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245" w:type="dxa"/>
            <w:gridSpan w:val="3"/>
            <w:tcBorders>
              <w:bottom w:val="nil"/>
            </w:tcBorders>
            <w:shd w:val="clear" w:color="auto" w:fill="D9D9D9"/>
          </w:tcPr>
          <w:p w14:paraId="1228D92B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TRAINING</w:t>
            </w:r>
          </w:p>
        </w:tc>
      </w:tr>
    </w:tbl>
    <w:p w14:paraId="196B8706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180"/>
      </w:tblGrid>
      <w:tr w:rsidR="004E1B03" w:rsidRPr="00897462" w14:paraId="68F3C8EE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D27B91C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Research workshop “Gender &amp; Development” organized by AMRA (Association for Multi-Purpose Research &amp; Action), Duration- 5 Days. </w:t>
            </w:r>
          </w:p>
          <w:p w14:paraId="07F54F67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2F381DFF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B703A3C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Teachers Training Camps, Durations 15th day, organized by Bangladesh Ministry of Education. </w:t>
            </w:r>
          </w:p>
          <w:p w14:paraId="4B76FF97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786020E2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6E386D2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Football Training camp, 3</w:t>
            </w:r>
            <w:r w:rsidRPr="00897462">
              <w:rPr>
                <w:rFonts w:cs="Times New Roman"/>
                <w:sz w:val="26"/>
                <w:szCs w:val="26"/>
                <w:vertAlign w:val="superscript"/>
              </w:rPr>
              <w:t>rd</w:t>
            </w:r>
            <w:r w:rsidRPr="00897462">
              <w:rPr>
                <w:rFonts w:cs="Times New Roman"/>
                <w:sz w:val="26"/>
                <w:szCs w:val="26"/>
              </w:rPr>
              <w:t xml:space="preserve"> Time, 3 months, organized by Physical Institute in Chittagong University, Bangladesh.</w:t>
            </w:r>
          </w:p>
          <w:p w14:paraId="31B7EF32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123E6F1F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ADA887F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Athletic Training camp 4</w:t>
            </w:r>
            <w:r w:rsidRPr="00897462">
              <w:rPr>
                <w:rFonts w:cs="Times New Roman"/>
                <w:sz w:val="26"/>
                <w:szCs w:val="26"/>
                <w:vertAlign w:val="superscript"/>
              </w:rPr>
              <w:t>th</w:t>
            </w:r>
            <w:r w:rsidRPr="00897462">
              <w:rPr>
                <w:rFonts w:cs="Times New Roman"/>
                <w:sz w:val="26"/>
                <w:szCs w:val="26"/>
              </w:rPr>
              <w:t xml:space="preserve"> time, 3 months, organized by Physical Institute in Chittagong University, Bangladesh.</w:t>
            </w:r>
          </w:p>
          <w:p w14:paraId="4CB3367E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525C8DDC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0039A898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Training on Teaching Planning, Learning Assessment &amp; Curriculum. Resource Person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Zuraidah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Mohd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Zain (Assistant Vice-Chancellor, University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Malasia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</w:t>
            </w:r>
            <w:r w:rsidRPr="00897462">
              <w:rPr>
                <w:rFonts w:cs="Times New Roman"/>
                <w:sz w:val="26"/>
                <w:szCs w:val="26"/>
              </w:rPr>
              <w:lastRenderedPageBreak/>
              <w:t xml:space="preserve">Malaysia.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July 11-13, 2017.    </w:t>
            </w:r>
          </w:p>
          <w:p w14:paraId="3F0588C4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785D2FE9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3BB2429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lastRenderedPageBreak/>
              <w:t xml:space="preserve">Training on Pedagogy &amp; Professional Ethics. Resource Person Prof. Dr.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Mozahar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Ali, Director of GTI, Bangladesh Agricultural University. 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August 19-21, 2017.)  </w:t>
            </w:r>
          </w:p>
          <w:p w14:paraId="7D6720AB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E1B03" w:rsidRPr="00897462" w14:paraId="206398B0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2A03FE26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Training on How Make OBE Format Curriculum? Resource Person Prof. Dr.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Mostafizur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Rahman, Director of IQAC,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Dhaka, Bangladesh.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August 28, 2017.) </w:t>
            </w:r>
          </w:p>
          <w:p w14:paraId="7639BF0F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4E1B03" w:rsidRPr="00897462" w14:paraId="58BE09AD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27E563B1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Training on Professional Development. Resource Person Muhammad Munir,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Aditional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Director. IQAC Unit, International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Universit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                                          y, Dhaka, Bangladesh.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December 07-09, 2017). </w:t>
            </w:r>
          </w:p>
          <w:p w14:paraId="262E4948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4E1B03" w:rsidRPr="00897462" w14:paraId="7D7D4BD2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0D86065F" w14:textId="77777777" w:rsidR="004E1B03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Training on Teaching, Learning and Assessment. Resource Person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Mahabubur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Rahman, Ex-director of BPATC,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April 01, 2018). </w:t>
            </w:r>
          </w:p>
          <w:p w14:paraId="69AF19CA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4E1B03" w:rsidRPr="00897462" w14:paraId="10DBEE44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AD2B7A4" w14:textId="77777777" w:rsidR="004E1B03" w:rsidRPr="00897462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Training on Teaching, Learning and Development of Transferable Skill for the Undergraduate Students. Resource Person Dr. Sukumar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Saha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Professor of Microbiology and Hygiene, Bangladesh Agriculture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Mymensig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.  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June10, 2018).   </w:t>
            </w:r>
          </w:p>
        </w:tc>
      </w:tr>
    </w:tbl>
    <w:p w14:paraId="60505874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055E4B5C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0D7DCD82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2E41B9D6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2A8316C4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020D36BF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42F33BF3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4FF9F32F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WORKSHOP</w:t>
            </w:r>
          </w:p>
        </w:tc>
      </w:tr>
    </w:tbl>
    <w:p w14:paraId="084FBD03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4E1B03" w:rsidRPr="00897462" w14:paraId="00BE8608" w14:textId="77777777" w:rsidTr="007C23E1">
        <w:tc>
          <w:tcPr>
            <w:tcW w:w="9245" w:type="dxa"/>
            <w:shd w:val="clear" w:color="auto" w:fill="auto"/>
          </w:tcPr>
          <w:p w14:paraId="7612C67F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Workshop on Child Rights Situation Monitoring. Organize by INCIDIN Bangladesh and Save the Children of Bangladesh.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 March 24, 2014</w:t>
            </w:r>
            <w:r w:rsidRPr="00897462">
              <w:rPr>
                <w:rFonts w:cs="Times New Roman"/>
                <w:sz w:val="26"/>
                <w:szCs w:val="26"/>
              </w:rPr>
              <w:t xml:space="preserve"> at 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BRAC, </w:t>
            </w:r>
            <w:proofErr w:type="spellStart"/>
            <w:r w:rsidRPr="00897462">
              <w:rPr>
                <w:rFonts w:cs="Times New Roman"/>
                <w:kern w:val="32"/>
                <w:sz w:val="26"/>
                <w:szCs w:val="26"/>
              </w:rPr>
              <w:t>Asulia</w:t>
            </w:r>
            <w:proofErr w:type="spellEnd"/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, </w:t>
            </w:r>
            <w:proofErr w:type="spellStart"/>
            <w:r w:rsidRPr="00897462">
              <w:rPr>
                <w:rFonts w:cs="Times New Roman"/>
                <w:kern w:val="32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kern w:val="32"/>
                <w:sz w:val="26"/>
                <w:szCs w:val="26"/>
              </w:rPr>
              <w:t>, Dhaka, Bangladesh.</w:t>
            </w:r>
            <w:r w:rsidRPr="00897462">
              <w:rPr>
                <w:rFonts w:cs="Times New Roman"/>
                <w:sz w:val="26"/>
                <w:szCs w:val="26"/>
              </w:rPr>
              <w:t xml:space="preserve"> (As a Participant and Presenter).</w:t>
            </w:r>
          </w:p>
          <w:p w14:paraId="4955EEFF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2DB95645" w14:textId="77777777" w:rsidTr="007C23E1">
        <w:tc>
          <w:tcPr>
            <w:tcW w:w="9245" w:type="dxa"/>
            <w:shd w:val="clear" w:color="auto" w:fill="auto"/>
          </w:tcPr>
          <w:p w14:paraId="282888C5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Orientation on Child Rights Situation Monitoring and Reporting with Academia. </w:t>
            </w:r>
            <w:r w:rsidRPr="00897462">
              <w:rPr>
                <w:rFonts w:cs="Times New Roman"/>
                <w:sz w:val="26"/>
                <w:szCs w:val="26"/>
              </w:rPr>
              <w:lastRenderedPageBreak/>
              <w:t>Organize by INCIDIN Bangladesh and Save the Children of Bangladesh.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 August 30, 2014</w:t>
            </w:r>
            <w:r w:rsidRPr="00897462">
              <w:rPr>
                <w:rFonts w:cs="Times New Roman"/>
                <w:sz w:val="26"/>
                <w:szCs w:val="26"/>
              </w:rPr>
              <w:t xml:space="preserve"> at 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CCDB Hope center, </w:t>
            </w:r>
            <w:proofErr w:type="spellStart"/>
            <w:r w:rsidRPr="00897462">
              <w:rPr>
                <w:rFonts w:cs="Times New Roman"/>
                <w:kern w:val="32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kern w:val="32"/>
                <w:sz w:val="26"/>
                <w:szCs w:val="26"/>
              </w:rPr>
              <w:t>, Bangladesh</w:t>
            </w:r>
            <w:r w:rsidRPr="00897462">
              <w:rPr>
                <w:rFonts w:cs="Times New Roman"/>
                <w:sz w:val="26"/>
                <w:szCs w:val="26"/>
              </w:rPr>
              <w:t>.</w:t>
            </w:r>
          </w:p>
          <w:p w14:paraId="3613B952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41B5AB6A" w14:textId="77777777" w:rsidTr="007C23E1">
        <w:tc>
          <w:tcPr>
            <w:tcW w:w="9245" w:type="dxa"/>
            <w:shd w:val="clear" w:color="auto" w:fill="auto"/>
          </w:tcPr>
          <w:p w14:paraId="3A2F5E32" w14:textId="77777777" w:rsidR="004E1B03" w:rsidRPr="00314FD4" w:rsidRDefault="004E1B03" w:rsidP="008F49D4">
            <w:pPr>
              <w:pStyle w:val="Heading1"/>
              <w:keepLines w:val="0"/>
              <w:numPr>
                <w:ilvl w:val="0"/>
                <w:numId w:val="11"/>
              </w:numPr>
              <w:spacing w:before="0" w:line="240" w:lineRule="auto"/>
              <w:jc w:val="both"/>
              <w:rPr>
                <w:rFonts w:cs="Times New Roman"/>
                <w:color w:val="auto"/>
                <w:kern w:val="32"/>
                <w:sz w:val="26"/>
                <w:szCs w:val="26"/>
              </w:rPr>
            </w:pPr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Meeting on Develop Tools &amp; Action Plan of UNCRC</w:t>
            </w:r>
            <w:r w:rsidRPr="00314FD4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Alternative Report by Academia 2015. Organize by INCIDIN Bangladesh and Save the Children of Bangladesh.</w:t>
            </w:r>
            <w:r w:rsidRPr="00314FD4">
              <w:rPr>
                <w:rFonts w:ascii="Times New Roman" w:hAnsi="Times New Roman" w:cs="Times New Roman"/>
                <w:color w:val="auto"/>
                <w:kern w:val="32"/>
                <w:sz w:val="26"/>
                <w:szCs w:val="26"/>
              </w:rPr>
              <w:t xml:space="preserve"> </w:t>
            </w:r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Place- </w:t>
            </w:r>
            <w:proofErr w:type="spellStart"/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Proshika</w:t>
            </w:r>
            <w:proofErr w:type="spellEnd"/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314F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Koitta</w:t>
            </w:r>
            <w:proofErr w:type="spellEnd"/>
            <w:r w:rsidRPr="00314FD4">
              <w:rPr>
                <w:rFonts w:ascii="Times New Roman" w:hAnsi="Times New Roman" w:cs="Times New Roman"/>
                <w:color w:val="auto"/>
                <w:kern w:val="32"/>
                <w:sz w:val="26"/>
                <w:szCs w:val="26"/>
              </w:rPr>
              <w:t xml:space="preserve">, </w:t>
            </w:r>
            <w:proofErr w:type="spellStart"/>
            <w:r w:rsidRPr="00314FD4">
              <w:rPr>
                <w:rFonts w:ascii="Times New Roman" w:hAnsi="Times New Roman" w:cs="Times New Roman"/>
                <w:color w:val="auto"/>
                <w:kern w:val="32"/>
                <w:sz w:val="26"/>
                <w:szCs w:val="26"/>
              </w:rPr>
              <w:t>Manikgang</w:t>
            </w:r>
            <w:proofErr w:type="spellEnd"/>
            <w:r w:rsidRPr="00314FD4">
              <w:rPr>
                <w:rFonts w:ascii="Times New Roman" w:hAnsi="Times New Roman" w:cs="Times New Roman"/>
                <w:color w:val="auto"/>
                <w:kern w:val="32"/>
                <w:sz w:val="26"/>
                <w:szCs w:val="26"/>
              </w:rPr>
              <w:t>, Bangladesh. December 15, 201</w:t>
            </w:r>
            <w:r w:rsidRPr="00314FD4">
              <w:rPr>
                <w:rFonts w:cs="Times New Roman"/>
                <w:color w:val="auto"/>
                <w:kern w:val="32"/>
                <w:sz w:val="26"/>
                <w:szCs w:val="26"/>
              </w:rPr>
              <w:t>4.</w:t>
            </w:r>
          </w:p>
          <w:p w14:paraId="463D88CB" w14:textId="77777777" w:rsidR="004E1B03" w:rsidRPr="00155810" w:rsidRDefault="004E1B03" w:rsidP="008F49D4">
            <w:pPr>
              <w:spacing w:line="240" w:lineRule="auto"/>
            </w:pPr>
          </w:p>
        </w:tc>
      </w:tr>
      <w:tr w:rsidR="004E1B03" w:rsidRPr="00897462" w14:paraId="4953B9A6" w14:textId="77777777" w:rsidTr="007C23E1">
        <w:tc>
          <w:tcPr>
            <w:tcW w:w="9245" w:type="dxa"/>
            <w:shd w:val="clear" w:color="auto" w:fill="auto"/>
          </w:tcPr>
          <w:p w14:paraId="717DC8E9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Awareness Institutional Quality Assurance Cell (IQAC). 13 December, 2015. Chief Guest Prof.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Mahabuddin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Ahmed, Head of QA Unit, UGC. Organize by GB.</w:t>
            </w:r>
          </w:p>
          <w:p w14:paraId="019196D2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4E1B03" w:rsidRPr="00897462" w14:paraId="7AE6E3A0" w14:textId="77777777" w:rsidTr="007C23E1">
        <w:tc>
          <w:tcPr>
            <w:tcW w:w="9245" w:type="dxa"/>
            <w:shd w:val="clear" w:color="auto" w:fill="auto"/>
          </w:tcPr>
          <w:p w14:paraId="2C05FA76" w14:textId="77777777" w:rsidR="004E1B03" w:rsidRPr="00155810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Child Right Curriculum Review Workshop-2015. Organize by INCIDIN Bangladesh and Save the Children of Bangladesh.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 </w:t>
            </w:r>
            <w:r w:rsidRPr="00897462">
              <w:rPr>
                <w:rFonts w:cs="Times New Roman"/>
                <w:sz w:val="26"/>
                <w:szCs w:val="26"/>
              </w:rPr>
              <w:t>Place- CCDB, Main Campus, Dhaka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, Bangladesh. July 28-29, 2015. </w:t>
            </w:r>
          </w:p>
          <w:p w14:paraId="7C66480C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035AFE5A" w14:textId="77777777" w:rsidTr="007C23E1">
        <w:tc>
          <w:tcPr>
            <w:tcW w:w="9245" w:type="dxa"/>
            <w:shd w:val="clear" w:color="auto" w:fill="auto"/>
          </w:tcPr>
          <w:p w14:paraId="06B7674A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CRG theme advocacy paper for PCCR- 2015. Organize by INCIDIN Bangladesh and Save the Children of Bangladesh.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 Venue:</w:t>
            </w:r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r w:rsidRPr="00897462">
              <w:rPr>
                <w:rFonts w:cs="Times New Roman"/>
                <w:kern w:val="32"/>
                <w:sz w:val="26"/>
                <w:szCs w:val="26"/>
              </w:rPr>
              <w:t xml:space="preserve">CCDB Hope center, </w:t>
            </w:r>
            <w:proofErr w:type="spellStart"/>
            <w:r w:rsidRPr="00897462">
              <w:rPr>
                <w:rFonts w:cs="Times New Roman"/>
                <w:kern w:val="32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kern w:val="32"/>
                <w:sz w:val="26"/>
                <w:szCs w:val="26"/>
              </w:rPr>
              <w:t>, Bangladesh</w:t>
            </w:r>
            <w:r w:rsidRPr="00897462">
              <w:rPr>
                <w:rFonts w:cs="Times New Roman"/>
                <w:sz w:val="26"/>
                <w:szCs w:val="26"/>
              </w:rPr>
              <w:t xml:space="preserve">. September 9-10, 2015. </w:t>
            </w:r>
          </w:p>
          <w:p w14:paraId="45024698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489B61AD" w14:textId="77777777" w:rsidTr="007C23E1">
        <w:tc>
          <w:tcPr>
            <w:tcW w:w="9245" w:type="dxa"/>
            <w:shd w:val="clear" w:color="auto" w:fill="auto"/>
          </w:tcPr>
          <w:p w14:paraId="54DC80F6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Workshop on Self-Assessment Report Writing. Chief guest Dr. M Abul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Kashem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Professor, Bangladesh Agriculture University. Keynote presenter Dr.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Mostafizer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Rahman. Organized by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University. (May 26, 2016)</w:t>
            </w:r>
          </w:p>
          <w:p w14:paraId="2A4C3509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0BAB4E45" w14:textId="77777777" w:rsidTr="007C23E1">
        <w:tc>
          <w:tcPr>
            <w:tcW w:w="9245" w:type="dxa"/>
            <w:shd w:val="clear" w:color="auto" w:fill="auto"/>
          </w:tcPr>
          <w:p w14:paraId="0BFF07A9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Self-Assessment Programme. Keynote presenter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Mokter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Ali (Self), Lecturer, Dept. of Sociology and Social Work,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(November 26, 2016).  </w:t>
            </w:r>
          </w:p>
          <w:p w14:paraId="51D5A1C1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6DF378FB" w14:textId="77777777" w:rsidTr="007C23E1">
        <w:tc>
          <w:tcPr>
            <w:tcW w:w="9245" w:type="dxa"/>
            <w:shd w:val="clear" w:color="auto" w:fill="auto"/>
          </w:tcPr>
          <w:p w14:paraId="45E668C9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Higher Education Agreement Program. Organized by UK, Finland, and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University. Venue: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January 17-18, 2017).  </w:t>
            </w:r>
          </w:p>
          <w:p w14:paraId="334EB7F1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47F9E923" w14:textId="77777777" w:rsidTr="007C23E1">
        <w:tc>
          <w:tcPr>
            <w:tcW w:w="9245" w:type="dxa"/>
            <w:shd w:val="clear" w:color="auto" w:fill="auto"/>
          </w:tcPr>
          <w:p w14:paraId="30752C9F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Preparation of Improvement Plan. Keynote Speaker Prof.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Sonjoy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Kumar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Adhikary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. Organized by IQAC cell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(at March 25, 2017). </w:t>
            </w:r>
          </w:p>
          <w:p w14:paraId="1A3D97EC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2FE23058" w14:textId="77777777" w:rsidTr="007C23E1">
        <w:tc>
          <w:tcPr>
            <w:tcW w:w="9245" w:type="dxa"/>
            <w:shd w:val="clear" w:color="auto" w:fill="auto"/>
          </w:tcPr>
          <w:p w14:paraId="5971CA97" w14:textId="77777777" w:rsidR="004E1B03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Presentation of Self-Assessment Report. Keynote presenter Md.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Mokter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Ali (Self), Lecturer, Dept. of Sociology and Social Work,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(July 04-06, 2017). </w:t>
            </w:r>
          </w:p>
          <w:p w14:paraId="7D75EBC0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E1B03" w:rsidRPr="00897462" w14:paraId="338973B4" w14:textId="77777777" w:rsidTr="007C23E1">
        <w:tc>
          <w:tcPr>
            <w:tcW w:w="9245" w:type="dxa"/>
            <w:shd w:val="clear" w:color="auto" w:fill="auto"/>
          </w:tcPr>
          <w:p w14:paraId="136562BC" w14:textId="77777777" w:rsidR="004E1B03" w:rsidRPr="00155810" w:rsidRDefault="004E1B03" w:rsidP="008F49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Academic Database Management (Black Board Concept). Resource Person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Mesbahuddin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Ahmad. Professor and Ex-Vice Chancellor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(June 20, 2018).  </w:t>
            </w:r>
          </w:p>
        </w:tc>
      </w:tr>
      <w:tr w:rsidR="004E1B03" w:rsidRPr="00897462" w14:paraId="201ED631" w14:textId="77777777" w:rsidTr="007C23E1">
        <w:tc>
          <w:tcPr>
            <w:tcW w:w="9245" w:type="dxa"/>
            <w:shd w:val="clear" w:color="auto" w:fill="D9D9D9"/>
          </w:tcPr>
          <w:p w14:paraId="3B289D14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SEMINAR AND CONFERENCE</w:t>
            </w:r>
          </w:p>
        </w:tc>
      </w:tr>
    </w:tbl>
    <w:p w14:paraId="5A0BEC0B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180"/>
      </w:tblGrid>
      <w:tr w:rsidR="004E1B03" w:rsidRPr="00897462" w14:paraId="017E0013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66B3E76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Education Policy and Development. Open Discussion’. Resource Person Professor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Moniruzzaman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Miha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Chairmen of the Education Commission. Organize by Ministry of Education,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Agrabad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>, Chittagong, Bangladesh, (2003). (As a Participant).</w:t>
            </w:r>
          </w:p>
          <w:p w14:paraId="2B47EDE4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4602B350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9D58DE0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Social Capitalism and Socialism: Resource Person Prof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Onupom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Sen. Organize by Dept. of Sociology, University of Chittagong, Bangladesh, (2004).  (As a Participant).  </w:t>
            </w:r>
          </w:p>
          <w:p w14:paraId="70B0B452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633A23E3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70A5D1E9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Present Social Pattern of Bangladesh. Organized by Department of Sociology, University of Chittagong, (2005). (As a Participant).</w:t>
            </w:r>
          </w:p>
          <w:p w14:paraId="2472CD49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3690D73C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87FA869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HIV/AIDS: Bangladesh Perspective. Organize by Premier University of Bangladesh, (2006). (As a Participant).</w:t>
            </w:r>
          </w:p>
          <w:p w14:paraId="646CA207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13FF1B83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D9DF9D4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Children Study: Importance &amp; Prospect. Organized by UGC-2010. Venue, UGC Auditorium,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Agargan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Dhaka. December </w:t>
            </w:r>
            <w:r w:rsidRPr="00877D4E">
              <w:rPr>
                <w:rFonts w:cs="Times New Roman"/>
                <w:sz w:val="26"/>
                <w:szCs w:val="26"/>
              </w:rPr>
              <w:t>10, 2010.</w:t>
            </w:r>
          </w:p>
          <w:p w14:paraId="60861C78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4E1B03" w:rsidRPr="00897462" w14:paraId="51810154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3CCF23FE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Children Study: Importance and Issues. Organize by UGC of Bangladesh, (2011). (As a Participant)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71A491F9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53C491D6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D1CE7BA" w14:textId="77777777" w:rsidR="004E1B03" w:rsidRPr="00155810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Conflict Approach to Global Inequality’. Organize by Department of Sociology and Social Work,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Bishwabidyalay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>, Dhaka, Bangladesh. August 26, 2012). (As a Presenter)</w:t>
            </w:r>
          </w:p>
          <w:p w14:paraId="38F2C035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4E1B03" w:rsidRPr="00897462" w14:paraId="734AE551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371B9DC1" w14:textId="77777777" w:rsidR="004E1B03" w:rsidRPr="003B5EBE" w:rsidRDefault="004E1B03" w:rsidP="008F4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color w:val="000000"/>
                <w:sz w:val="26"/>
                <w:szCs w:val="26"/>
                <w:lang w:val="en-GB"/>
              </w:rPr>
              <w:t>National seminar on </w:t>
            </w:r>
            <w:r w:rsidRPr="00897462">
              <w:rPr>
                <w:rFonts w:cs="Times New Roman"/>
                <w:bCs/>
                <w:iCs/>
                <w:color w:val="000000"/>
                <w:sz w:val="26"/>
                <w:szCs w:val="26"/>
                <w:lang w:val="en-GB"/>
              </w:rPr>
              <w:t>‘Child Budget 2017-18: Towards the Realization of Child Rights in Bangladesh’</w:t>
            </w:r>
            <w:r>
              <w:rPr>
                <w:rFonts w:cs="Times New Roman"/>
                <w:bCs/>
                <w:iCs/>
                <w:color w:val="000000"/>
                <w:sz w:val="26"/>
                <w:szCs w:val="26"/>
                <w:lang w:val="en-GB"/>
              </w:rPr>
              <w:t xml:space="preserve">. Resource Person 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en-GB"/>
              </w:rPr>
              <w:t xml:space="preserve">MA Mannan, MP, </w:t>
            </w:r>
            <w:proofErr w:type="spellStart"/>
            <w:r w:rsidRPr="00897462">
              <w:rPr>
                <w:rFonts w:cs="Times New Roman"/>
                <w:color w:val="000000"/>
                <w:sz w:val="26"/>
                <w:szCs w:val="26"/>
                <w:lang w:val="en-GB"/>
              </w:rPr>
              <w:t>Honorable</w:t>
            </w:r>
            <w:proofErr w:type="spellEnd"/>
            <w:r w:rsidRPr="00897462">
              <w:rPr>
                <w:rFonts w:cs="Times New Roman"/>
                <w:color w:val="000000"/>
                <w:sz w:val="26"/>
                <w:szCs w:val="26"/>
                <w:lang w:val="en-GB"/>
              </w:rPr>
              <w:t xml:space="preserve"> State Minister of Finance</w:t>
            </w:r>
            <w:r w:rsidRPr="00444C98">
              <w:rPr>
                <w:rFonts w:cs="Times New Roman"/>
                <w:color w:val="000000"/>
                <w:sz w:val="26"/>
                <w:szCs w:val="26"/>
                <w:lang w:val="en-GB"/>
              </w:rPr>
              <w:t xml:space="preserve">. </w:t>
            </w:r>
            <w:r>
              <w:rPr>
                <w:rFonts w:cs="Times New Roman"/>
                <w:bCs/>
                <w:iCs/>
                <w:color w:val="000000"/>
                <w:sz w:val="26"/>
                <w:szCs w:val="26"/>
                <w:lang w:val="en-GB"/>
              </w:rPr>
              <w:t xml:space="preserve">Organized by UDDIPON and Save the Children, </w:t>
            </w:r>
            <w:r w:rsidRPr="00897462">
              <w:rPr>
                <w:rFonts w:cs="Times New Roman"/>
                <w:bCs/>
                <w:color w:val="000000"/>
                <w:sz w:val="26"/>
                <w:szCs w:val="26"/>
                <w:lang w:val="en-GB"/>
              </w:rPr>
              <w:t>at the CIRDAP international Conference Centre</w:t>
            </w:r>
            <w:r w:rsidRPr="00897462">
              <w:rPr>
                <w:rFonts w:cs="Times New Roman"/>
                <w:color w:val="000000"/>
                <w:sz w:val="26"/>
                <w:szCs w:val="26"/>
                <w:lang w:val="en-GB"/>
              </w:rPr>
              <w:t xml:space="preserve">. </w:t>
            </w:r>
            <w:r w:rsidRPr="00444C98">
              <w:rPr>
                <w:rFonts w:cs="Times New Roman"/>
                <w:color w:val="000000"/>
                <w:sz w:val="26"/>
                <w:szCs w:val="26"/>
                <w:lang w:val="en-GB"/>
              </w:rPr>
              <w:t>December</w:t>
            </w:r>
            <w:r>
              <w:rPr>
                <w:rFonts w:cs="Times New Roman"/>
                <w:color w:val="000000"/>
                <w:sz w:val="26"/>
                <w:szCs w:val="26"/>
                <w:lang w:val="en-GB"/>
              </w:rPr>
              <w:t xml:space="preserve"> 07, 2017.</w:t>
            </w:r>
          </w:p>
          <w:p w14:paraId="397FB4E1" w14:textId="77777777" w:rsidR="004E1B03" w:rsidRPr="00897462" w:rsidRDefault="004E1B03" w:rsidP="008F49D4">
            <w:pPr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33CE8B5D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B4C3C81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What we (MBBS Students of 21</w:t>
            </w:r>
            <w:r w:rsidRPr="00897462">
              <w:rPr>
                <w:rFonts w:cs="Times New Roman"/>
                <w:sz w:val="26"/>
                <w:szCs w:val="26"/>
                <w:vertAlign w:val="superscript"/>
              </w:rPr>
              <w:t>th</w:t>
            </w:r>
            <w:r w:rsidRPr="00897462">
              <w:rPr>
                <w:rFonts w:cs="Times New Roman"/>
                <w:sz w:val="26"/>
                <w:szCs w:val="26"/>
              </w:rPr>
              <w:t xml:space="preserve"> batch) have seen and learnt staying one month in the village. Chief guest Dr. Bushra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Binte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Alam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Senior Health Specialist, Health and Nutrition and Population Global Practices, World Bank. And Chief Discussant- Dr. Hossain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Zilluar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Rahman, Economist and Forest Advisor, Caretaker Government. Organized by in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Sastha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Samaj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Vittik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Medical College and Hospital. (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Marh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12, 2016.)</w:t>
            </w:r>
          </w:p>
          <w:p w14:paraId="56B9DFE0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0D9B398E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5C53359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lastRenderedPageBreak/>
              <w:t xml:space="preserve">Language of Literature, Literature of Language. Key note presenter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Udai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Narayan Singh, Professor,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Bishwavaroti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East Bangla, India. Organize by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>, Dhaka, Bangladesh. (April 23, 2016).</w:t>
            </w:r>
          </w:p>
          <w:p w14:paraId="494F9886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E1B03" w:rsidRPr="00897462" w14:paraId="11A377B4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16FBAD24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Health Economics Theory and Applications. Key note presenter Dr. M Mahmud Khan, Professor, University of South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Carolling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USA. Organize by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>, Dhaka, Bangladesh. (17-19 July, 2016).</w:t>
            </w:r>
          </w:p>
          <w:p w14:paraId="502E0C87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2CF58278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733F401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Child Right Advocacy and Collision in Bangladesh. Organized </w:t>
            </w:r>
            <w:proofErr w:type="gramStart"/>
            <w:r w:rsidRPr="00897462">
              <w:rPr>
                <w:rFonts w:cs="Times New Roman"/>
                <w:sz w:val="26"/>
                <w:szCs w:val="26"/>
              </w:rPr>
              <w:t>By</w:t>
            </w:r>
            <w:proofErr w:type="gram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Aine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and Salish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Kendro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>. Dhaka, Bangladesh. (August 22, 2016).</w:t>
            </w:r>
          </w:p>
          <w:p w14:paraId="2F24AC5F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2E4AFC5F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19AF3C8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Origin of Militancy in Bangladesh: A Study. Key note presenter Dr. Nazrul Islam, Professor and Head of the Department, Politic and Government,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(August 24, 2016).  </w:t>
            </w:r>
          </w:p>
          <w:p w14:paraId="108736B8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6A4A524A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0DC0A5F3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Tools and Technique Development of Exam Question. Key note presenter Dr. M.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Mostafizar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Rahman, Professor and Head of the IQAC,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(October 01, 2016).  </w:t>
            </w:r>
          </w:p>
          <w:p w14:paraId="32AB2229" w14:textId="77777777" w:rsidR="004E1B03" w:rsidRPr="003B5EBE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5644E5D5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043C117" w14:textId="77777777" w:rsidR="004E1B03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Foods Consumption in Bangladesh. Key note presenter Dr.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Jubeary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Sorroar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Professor and Head of the Department of Environment,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University,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Savar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Dhaka, Bangladesh. (December 10, 2016).  </w:t>
            </w:r>
          </w:p>
          <w:p w14:paraId="025371E4" w14:textId="77777777" w:rsidR="004E1B03" w:rsidRPr="00897462" w:rsidRDefault="004E1B03" w:rsidP="008F49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E1B03" w:rsidRPr="00897462" w14:paraId="16C7C81A" w14:textId="77777777" w:rsidTr="007C23E1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2C320A74" w14:textId="77777777" w:rsidR="004E1B03" w:rsidRPr="00897462" w:rsidRDefault="004E1B03" w:rsidP="008F49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Collaboration for Higher Education Enhancement Program between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University and Binary University. Key note presenter Professor Dr. Asif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Chouddhory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, Binary University, Malaysia. (February 10, 2018).  </w:t>
            </w:r>
          </w:p>
        </w:tc>
      </w:tr>
    </w:tbl>
    <w:p w14:paraId="09545D9F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64562E4B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04985DE1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sz w:val="26"/>
                <w:szCs w:val="26"/>
              </w:rPr>
              <w:t>REPORTING ON</w:t>
            </w:r>
          </w:p>
        </w:tc>
      </w:tr>
    </w:tbl>
    <w:p w14:paraId="593ADDDE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425E79B2" w14:textId="77777777" w:rsidR="004E1B03" w:rsidRPr="00897462" w:rsidRDefault="004E1B03" w:rsidP="008F49D4">
      <w:pPr>
        <w:pStyle w:val="Header"/>
        <w:jc w:val="both"/>
        <w:rPr>
          <w:rFonts w:ascii="Times New Roman" w:hAnsi="Times New Roman" w:cs="Times New Roman"/>
          <w:sz w:val="26"/>
          <w:szCs w:val="26"/>
        </w:rPr>
      </w:pPr>
      <w:r w:rsidRPr="004E1B03">
        <w:rPr>
          <w:rFonts w:ascii="Times New Roman" w:hAnsi="Times New Roman" w:cs="Times New Roman"/>
          <w:bCs/>
          <w:i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RCRGA Annual Assembly 2014. </w:t>
      </w:r>
      <w:r w:rsidRPr="00897462">
        <w:rPr>
          <w:rFonts w:ascii="Times New Roman" w:hAnsi="Times New Roman" w:cs="Times New Roman"/>
          <w:sz w:val="26"/>
          <w:szCs w:val="26"/>
        </w:rPr>
        <w:t>This report has been prepared for the child Right Government Assembly (CRGA), a civil society advocacy network of 21 organizations including children and young organization.</w:t>
      </w:r>
    </w:p>
    <w:p w14:paraId="3D6F78A8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78749A72" w14:textId="77777777" w:rsidR="004E1B03" w:rsidRPr="00897462" w:rsidRDefault="004E1B03" w:rsidP="008F49D4">
      <w:pPr>
        <w:pStyle w:val="Heading1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46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Meeting on Develop Tools &amp; Action Plan of UNCRC Alternative Report by Academia 2015". This report has been prepared for being guided of the UNCRC Alternative.  </w:t>
      </w:r>
    </w:p>
    <w:p w14:paraId="2C560A51" w14:textId="77777777" w:rsidR="004E1B03" w:rsidRPr="00897462" w:rsidRDefault="004E1B03" w:rsidP="008F49D4">
      <w:pPr>
        <w:pStyle w:val="Heading1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462">
        <w:rPr>
          <w:rFonts w:ascii="Times New Roman" w:hAnsi="Times New Roman" w:cs="Times New Roman"/>
          <w:b/>
          <w:sz w:val="26"/>
          <w:szCs w:val="26"/>
        </w:rPr>
        <w:t xml:space="preserve">3. Self-Assessment of the Dept. of Sociology and Social Work, </w:t>
      </w:r>
      <w:proofErr w:type="spellStart"/>
      <w:r w:rsidRPr="00897462">
        <w:rPr>
          <w:rFonts w:ascii="Times New Roman" w:hAnsi="Times New Roman" w:cs="Times New Roman"/>
          <w:b/>
          <w:sz w:val="26"/>
          <w:szCs w:val="26"/>
        </w:rPr>
        <w:t>Gono</w:t>
      </w:r>
      <w:proofErr w:type="spellEnd"/>
      <w:r w:rsidRPr="00897462">
        <w:rPr>
          <w:rFonts w:ascii="Times New Roman" w:hAnsi="Times New Roman" w:cs="Times New Roman"/>
          <w:b/>
          <w:sz w:val="26"/>
          <w:szCs w:val="26"/>
        </w:rPr>
        <w:t xml:space="preserve"> University, Dhaka, Bangladesh. This report has been prepared for Self-Assessment of the dept. of Sociology and Social Work. </w:t>
      </w:r>
    </w:p>
    <w:p w14:paraId="7BD6857C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7E0A8306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6FCBF1DC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PERSONAL DETAILS</w:t>
            </w:r>
          </w:p>
        </w:tc>
      </w:tr>
    </w:tbl>
    <w:p w14:paraId="745171FD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738EFE01" w14:textId="77777777" w:rsidR="004E1B03" w:rsidRPr="00897462" w:rsidRDefault="004E1B03" w:rsidP="008F49D4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Name </w:t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  <w:t xml:space="preserve">: </w:t>
      </w:r>
      <w:r w:rsidRPr="00897462">
        <w:rPr>
          <w:rFonts w:cs="Times New Roman"/>
          <w:sz w:val="26"/>
          <w:szCs w:val="26"/>
        </w:rPr>
        <w:tab/>
        <w:t xml:space="preserve">Md. </w:t>
      </w:r>
      <w:proofErr w:type="spellStart"/>
      <w:r w:rsidRPr="00897462">
        <w:rPr>
          <w:rFonts w:cs="Times New Roman"/>
          <w:sz w:val="26"/>
          <w:szCs w:val="26"/>
        </w:rPr>
        <w:t>Mokter</w:t>
      </w:r>
      <w:proofErr w:type="spellEnd"/>
      <w:r w:rsidRPr="00897462">
        <w:rPr>
          <w:rFonts w:cs="Times New Roman"/>
          <w:sz w:val="26"/>
          <w:szCs w:val="26"/>
        </w:rPr>
        <w:t xml:space="preserve"> Ali</w:t>
      </w:r>
    </w:p>
    <w:p w14:paraId="4FB35962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Father’s Name</w:t>
      </w:r>
      <w:r w:rsidRPr="00897462">
        <w:rPr>
          <w:rFonts w:cs="Times New Roman"/>
          <w:sz w:val="26"/>
          <w:szCs w:val="26"/>
        </w:rPr>
        <w:tab/>
        <w:t>:</w:t>
      </w:r>
      <w:r w:rsidRPr="00897462">
        <w:rPr>
          <w:rFonts w:cs="Times New Roman"/>
          <w:sz w:val="26"/>
          <w:szCs w:val="26"/>
        </w:rPr>
        <w:tab/>
        <w:t xml:space="preserve">Md. </w:t>
      </w:r>
      <w:proofErr w:type="spellStart"/>
      <w:r w:rsidRPr="00897462">
        <w:rPr>
          <w:rFonts w:cs="Times New Roman"/>
          <w:sz w:val="26"/>
          <w:szCs w:val="26"/>
        </w:rPr>
        <w:t>Omed</w:t>
      </w:r>
      <w:proofErr w:type="spellEnd"/>
      <w:r w:rsidRPr="00897462">
        <w:rPr>
          <w:rFonts w:cs="Times New Roman"/>
          <w:sz w:val="26"/>
          <w:szCs w:val="26"/>
        </w:rPr>
        <w:t xml:space="preserve"> Ali</w:t>
      </w:r>
    </w:p>
    <w:p w14:paraId="2E78E988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Mother’s Name</w:t>
      </w:r>
      <w:r w:rsidRPr="00897462">
        <w:rPr>
          <w:rFonts w:cs="Times New Roman"/>
          <w:sz w:val="26"/>
          <w:szCs w:val="26"/>
        </w:rPr>
        <w:tab/>
        <w:t>:</w:t>
      </w:r>
      <w:r w:rsidRPr="00897462">
        <w:rPr>
          <w:rFonts w:cs="Times New Roman"/>
          <w:sz w:val="26"/>
          <w:szCs w:val="26"/>
        </w:rPr>
        <w:tab/>
      </w:r>
      <w:proofErr w:type="spellStart"/>
      <w:r w:rsidRPr="00897462">
        <w:rPr>
          <w:rFonts w:cs="Times New Roman"/>
          <w:sz w:val="26"/>
          <w:szCs w:val="26"/>
        </w:rPr>
        <w:t>Tukuzzan</w:t>
      </w:r>
      <w:proofErr w:type="spellEnd"/>
      <w:r w:rsidRPr="00897462">
        <w:rPr>
          <w:rFonts w:cs="Times New Roman"/>
          <w:sz w:val="26"/>
          <w:szCs w:val="26"/>
        </w:rPr>
        <w:t xml:space="preserve"> Begum</w:t>
      </w:r>
    </w:p>
    <w:p w14:paraId="6FA3D394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Date of Birth</w:t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  <w:t>:</w:t>
      </w:r>
      <w:r w:rsidRPr="00897462">
        <w:rPr>
          <w:rFonts w:cs="Times New Roman"/>
          <w:sz w:val="26"/>
          <w:szCs w:val="26"/>
        </w:rPr>
        <w:tab/>
        <w:t>16-09-1982</w:t>
      </w:r>
    </w:p>
    <w:p w14:paraId="7AF8D869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Religion</w:t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  <w:t>:</w:t>
      </w:r>
      <w:r w:rsidRPr="00897462">
        <w:rPr>
          <w:rFonts w:cs="Times New Roman"/>
          <w:sz w:val="26"/>
          <w:szCs w:val="26"/>
        </w:rPr>
        <w:tab/>
        <w:t>Islam</w:t>
      </w:r>
    </w:p>
    <w:p w14:paraId="379339E4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Nationality </w:t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  <w:t>:</w:t>
      </w:r>
      <w:r w:rsidRPr="00897462">
        <w:rPr>
          <w:rFonts w:cs="Times New Roman"/>
          <w:sz w:val="26"/>
          <w:szCs w:val="26"/>
        </w:rPr>
        <w:tab/>
        <w:t>Bangladeshi</w:t>
      </w:r>
    </w:p>
    <w:p w14:paraId="2620C283" w14:textId="77777777" w:rsidR="004E1B03" w:rsidRPr="00897462" w:rsidRDefault="004E1B03" w:rsidP="008F49D4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Sex</w:t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</w:r>
      <w:r w:rsidRPr="00897462">
        <w:rPr>
          <w:rFonts w:cs="Times New Roman"/>
          <w:sz w:val="26"/>
          <w:szCs w:val="26"/>
        </w:rPr>
        <w:tab/>
        <w:t xml:space="preserve">: </w:t>
      </w:r>
      <w:r w:rsidRPr="00897462">
        <w:rPr>
          <w:rFonts w:cs="Times New Roman"/>
          <w:sz w:val="26"/>
          <w:szCs w:val="26"/>
        </w:rPr>
        <w:tab/>
        <w:t>Male</w:t>
      </w:r>
    </w:p>
    <w:p w14:paraId="51D2D788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20A3623C" w14:textId="77777777" w:rsidR="004E1B03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p w14:paraId="36FC6BDE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2E5E4346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0CC2F5D9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TECHNICAL SKILLS</w:t>
            </w:r>
          </w:p>
        </w:tc>
      </w:tr>
    </w:tbl>
    <w:p w14:paraId="7147AC2B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65A4E25B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SPSS (Good)</w:t>
      </w:r>
    </w:p>
    <w:p w14:paraId="018CBD44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Microsoft Word (Excellent)</w:t>
      </w:r>
    </w:p>
    <w:p w14:paraId="0F458504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Microsoft Excel (Excellent) </w:t>
      </w:r>
    </w:p>
    <w:p w14:paraId="790C9D7A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Microsoft PowerPoint (Excellent and Specialist) </w:t>
      </w:r>
    </w:p>
    <w:p w14:paraId="74025168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Internet Browsing (Excellent)</w:t>
      </w:r>
    </w:p>
    <w:p w14:paraId="17FA0396" w14:textId="77777777" w:rsidR="004E1B03" w:rsidRPr="00897462" w:rsidRDefault="004E1B03" w:rsidP="008F49D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Hardware (Good)</w:t>
      </w:r>
    </w:p>
    <w:p w14:paraId="6D684E42" w14:textId="77777777" w:rsidR="004E1B03" w:rsidRPr="00897462" w:rsidRDefault="004E1B03" w:rsidP="008F49D4">
      <w:pPr>
        <w:spacing w:line="240" w:lineRule="auto"/>
        <w:ind w:left="720"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6EC1162F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558F1FBA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LANGUAGE SKILLS</w:t>
            </w:r>
          </w:p>
        </w:tc>
      </w:tr>
    </w:tbl>
    <w:p w14:paraId="007CED55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53A98ADA" w14:textId="77777777" w:rsidR="004E1B03" w:rsidRPr="00897462" w:rsidRDefault="004E1B03" w:rsidP="008F49D4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Bengali (written and verbal)</w:t>
      </w:r>
    </w:p>
    <w:p w14:paraId="2A40B726" w14:textId="77777777" w:rsidR="004E1B03" w:rsidRPr="00897462" w:rsidRDefault="004E1B03" w:rsidP="008F49D4">
      <w:pPr>
        <w:numPr>
          <w:ilvl w:val="0"/>
          <w:numId w:val="2"/>
        </w:numPr>
        <w:spacing w:after="0" w:line="240" w:lineRule="auto"/>
        <w:ind w:right="-151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English (written and verbal)</w:t>
      </w:r>
    </w:p>
    <w:p w14:paraId="0FBEE59B" w14:textId="77777777" w:rsidR="004E1B03" w:rsidRPr="00897462" w:rsidRDefault="004E1B03" w:rsidP="008F49D4">
      <w:pPr>
        <w:spacing w:line="240" w:lineRule="auto"/>
        <w:ind w:left="720"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71872BA4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297B12A6" w14:textId="77777777" w:rsidR="004E1B03" w:rsidRPr="00897462" w:rsidRDefault="004E1B03" w:rsidP="008F49D4">
            <w:pPr>
              <w:spacing w:line="240" w:lineRule="auto"/>
              <w:ind w:right="-120"/>
              <w:rPr>
                <w:rFonts w:cs="Times New Roman"/>
                <w:b/>
                <w:bCs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 xml:space="preserve">EMPOLYMENT </w:t>
            </w:r>
          </w:p>
        </w:tc>
      </w:tr>
    </w:tbl>
    <w:p w14:paraId="69A21B67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11"/>
        <w:gridCol w:w="3870"/>
        <w:gridCol w:w="2477"/>
      </w:tblGrid>
      <w:tr w:rsidR="004E1B03" w:rsidRPr="000A318B" w14:paraId="5BC20497" w14:textId="77777777" w:rsidTr="007C23E1">
        <w:tc>
          <w:tcPr>
            <w:tcW w:w="687" w:type="dxa"/>
            <w:shd w:val="clear" w:color="auto" w:fill="auto"/>
          </w:tcPr>
          <w:p w14:paraId="0B021CC2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0A318B">
              <w:rPr>
                <w:rFonts w:cs="Times New Roman"/>
                <w:sz w:val="26"/>
                <w:szCs w:val="26"/>
              </w:rPr>
              <w:lastRenderedPageBreak/>
              <w:t>Sl.N</w:t>
            </w:r>
            <w:proofErr w:type="spellEnd"/>
            <w:proofErr w:type="gramEnd"/>
          </w:p>
        </w:tc>
        <w:tc>
          <w:tcPr>
            <w:tcW w:w="2211" w:type="dxa"/>
            <w:shd w:val="clear" w:color="auto" w:fill="auto"/>
          </w:tcPr>
          <w:p w14:paraId="6B15E5E3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Position</w:t>
            </w:r>
          </w:p>
        </w:tc>
        <w:tc>
          <w:tcPr>
            <w:tcW w:w="3870" w:type="dxa"/>
            <w:shd w:val="clear" w:color="auto" w:fill="auto"/>
          </w:tcPr>
          <w:p w14:paraId="42212422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 xml:space="preserve">Institutions /Address </w:t>
            </w:r>
          </w:p>
        </w:tc>
        <w:tc>
          <w:tcPr>
            <w:tcW w:w="2477" w:type="dxa"/>
            <w:shd w:val="clear" w:color="auto" w:fill="auto"/>
          </w:tcPr>
          <w:p w14:paraId="0C741122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Duration</w:t>
            </w:r>
          </w:p>
        </w:tc>
      </w:tr>
      <w:tr w:rsidR="004E1B03" w:rsidRPr="000A318B" w14:paraId="6F863969" w14:textId="77777777" w:rsidTr="007C23E1">
        <w:tc>
          <w:tcPr>
            <w:tcW w:w="687" w:type="dxa"/>
            <w:shd w:val="clear" w:color="auto" w:fill="auto"/>
          </w:tcPr>
          <w:p w14:paraId="3D36FA62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130602A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Assistant Researcher</w:t>
            </w:r>
          </w:p>
        </w:tc>
        <w:tc>
          <w:tcPr>
            <w:tcW w:w="3870" w:type="dxa"/>
            <w:shd w:val="clear" w:color="auto" w:fill="auto"/>
          </w:tcPr>
          <w:p w14:paraId="37E5E793" w14:textId="77777777" w:rsidR="004E1B03" w:rsidRPr="000A318B" w:rsidRDefault="004E1B03" w:rsidP="008F49D4">
            <w:pPr>
              <w:pStyle w:val="BodyTex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 xml:space="preserve">BRAC, Research and Evaluation Department. Head Office, Dhaka, Bangladesh.  </w:t>
            </w:r>
          </w:p>
        </w:tc>
        <w:tc>
          <w:tcPr>
            <w:tcW w:w="2477" w:type="dxa"/>
            <w:shd w:val="clear" w:color="auto" w:fill="auto"/>
          </w:tcPr>
          <w:p w14:paraId="09F1D4B7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Pr="000A318B">
              <w:rPr>
                <w:rFonts w:cs="Times New Roman"/>
                <w:sz w:val="26"/>
                <w:szCs w:val="26"/>
              </w:rPr>
              <w:t xml:space="preserve"> Month</w:t>
            </w:r>
          </w:p>
          <w:p w14:paraId="1D7A150C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(January 2009 to November 2009).</w:t>
            </w:r>
          </w:p>
        </w:tc>
      </w:tr>
      <w:tr w:rsidR="004E1B03" w:rsidRPr="000A318B" w14:paraId="3EAFE902" w14:textId="77777777" w:rsidTr="007C23E1">
        <w:tc>
          <w:tcPr>
            <w:tcW w:w="687" w:type="dxa"/>
            <w:shd w:val="clear" w:color="auto" w:fill="auto"/>
          </w:tcPr>
          <w:p w14:paraId="0B555900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6443FF2F" w14:textId="77777777" w:rsidR="004E1B03" w:rsidRPr="000A318B" w:rsidRDefault="004E1B03" w:rsidP="008F49D4">
            <w:pPr>
              <w:pStyle w:val="BodyText"/>
              <w:ind w:righ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 xml:space="preserve">Assistant </w:t>
            </w:r>
          </w:p>
          <w:p w14:paraId="1FA19208" w14:textId="77777777" w:rsidR="004E1B03" w:rsidRPr="000A318B" w:rsidRDefault="004E1B03" w:rsidP="008F49D4">
            <w:pPr>
              <w:pStyle w:val="BodyText"/>
              <w:ind w:righ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Officer</w:t>
            </w:r>
          </w:p>
        </w:tc>
        <w:tc>
          <w:tcPr>
            <w:tcW w:w="3870" w:type="dxa"/>
            <w:shd w:val="clear" w:color="auto" w:fill="auto"/>
          </w:tcPr>
          <w:p w14:paraId="146BFC39" w14:textId="77777777" w:rsidR="004E1B03" w:rsidRPr="000A318B" w:rsidRDefault="004E1B03" w:rsidP="008F49D4">
            <w:pPr>
              <w:pStyle w:val="BodyText"/>
              <w:ind w:righ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Prime Bank Ltd.</w:t>
            </w:r>
          </w:p>
          <w:p w14:paraId="0DB7DCD8" w14:textId="77777777" w:rsidR="004E1B03" w:rsidRPr="000A318B" w:rsidRDefault="004E1B03" w:rsidP="008F49D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Dhaka, Bangladesh</w:t>
            </w:r>
          </w:p>
        </w:tc>
        <w:tc>
          <w:tcPr>
            <w:tcW w:w="2477" w:type="dxa"/>
            <w:shd w:val="clear" w:color="auto" w:fill="auto"/>
          </w:tcPr>
          <w:p w14:paraId="619FFE8B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 xml:space="preserve">10 Month </w:t>
            </w:r>
          </w:p>
          <w:p w14:paraId="51F4FD8D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(December 2009 to September 2010</w:t>
            </w:r>
          </w:p>
        </w:tc>
      </w:tr>
      <w:tr w:rsidR="004E1B03" w:rsidRPr="000A318B" w14:paraId="0D00340E" w14:textId="77777777" w:rsidTr="007C23E1">
        <w:tc>
          <w:tcPr>
            <w:tcW w:w="687" w:type="dxa"/>
            <w:shd w:val="clear" w:color="auto" w:fill="auto"/>
          </w:tcPr>
          <w:p w14:paraId="7D8AC2F2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14:paraId="4F65BA38" w14:textId="77777777" w:rsidR="004E1B03" w:rsidRPr="000A318B" w:rsidRDefault="004E1B03" w:rsidP="008F49D4">
            <w:pPr>
              <w:pStyle w:val="BodyTex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Lecturer</w:t>
            </w:r>
          </w:p>
          <w:p w14:paraId="0CA5DD60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auto"/>
          </w:tcPr>
          <w:p w14:paraId="522A55FC" w14:textId="77777777" w:rsidR="004E1B03" w:rsidRPr="000A318B" w:rsidRDefault="004E1B03" w:rsidP="008F49D4">
            <w:pPr>
              <w:pStyle w:val="BodyText"/>
              <w:ind w:righ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Department of Sociology and Social Work</w:t>
            </w:r>
          </w:p>
          <w:p w14:paraId="3D318189" w14:textId="77777777" w:rsidR="004E1B03" w:rsidRPr="000A318B" w:rsidRDefault="004E1B03" w:rsidP="008F49D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0A318B">
              <w:rPr>
                <w:rFonts w:cs="Times New Roman"/>
                <w:sz w:val="26"/>
                <w:szCs w:val="26"/>
              </w:rPr>
              <w:t>Gono</w:t>
            </w:r>
            <w:proofErr w:type="spellEnd"/>
            <w:r w:rsidRPr="000A318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A318B">
              <w:rPr>
                <w:rFonts w:cs="Times New Roman"/>
                <w:sz w:val="26"/>
                <w:szCs w:val="26"/>
              </w:rPr>
              <w:t>Bishwabidyalay</w:t>
            </w:r>
            <w:proofErr w:type="spellEnd"/>
            <w:r w:rsidRPr="000A318B">
              <w:rPr>
                <w:rFonts w:cs="Times New Roman"/>
                <w:sz w:val="26"/>
                <w:szCs w:val="26"/>
              </w:rPr>
              <w:t xml:space="preserve"> (university)</w:t>
            </w:r>
          </w:p>
          <w:p w14:paraId="2F432835" w14:textId="77777777" w:rsidR="004E1B03" w:rsidRPr="000A318B" w:rsidRDefault="004E1B03" w:rsidP="008F49D4">
            <w:pPr>
              <w:pStyle w:val="BodyText"/>
              <w:ind w:right="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Savar</w:t>
            </w:r>
            <w:proofErr w:type="spellEnd"/>
            <w:r w:rsidRPr="000A318B">
              <w:rPr>
                <w:rFonts w:ascii="Times New Roman" w:hAnsi="Times New Roman" w:cs="Times New Roman"/>
                <w:sz w:val="26"/>
                <w:szCs w:val="26"/>
              </w:rPr>
              <w:t>, Dhaka-1344, Bangladesh.</w:t>
            </w:r>
          </w:p>
        </w:tc>
        <w:tc>
          <w:tcPr>
            <w:tcW w:w="2477" w:type="dxa"/>
            <w:shd w:val="clear" w:color="auto" w:fill="auto"/>
          </w:tcPr>
          <w:p w14:paraId="3E6A3F03" w14:textId="77777777" w:rsidR="004E1B03" w:rsidRPr="000A318B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A318B">
              <w:rPr>
                <w:rFonts w:cs="Times New Roman"/>
                <w:sz w:val="26"/>
                <w:szCs w:val="26"/>
              </w:rPr>
              <w:t xml:space="preserve">October 2010 to Present </w:t>
            </w:r>
          </w:p>
        </w:tc>
      </w:tr>
    </w:tbl>
    <w:p w14:paraId="5BD9A805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480FA4BA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0212774D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1B2F5667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t>SERVICE TO THE ACADEMIC COMMUNITY</w:t>
            </w:r>
          </w:p>
        </w:tc>
      </w:tr>
    </w:tbl>
    <w:p w14:paraId="19777C33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17E45EFD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Executive Member:</w:t>
      </w:r>
    </w:p>
    <w:p w14:paraId="2F1CCBB4" w14:textId="77777777" w:rsidR="004E1B03" w:rsidRPr="00897462" w:rsidRDefault="004E1B03" w:rsidP="008F49D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Member Secretary, Sports committee, </w:t>
      </w:r>
      <w:proofErr w:type="spellStart"/>
      <w:r w:rsidRPr="00897462">
        <w:rPr>
          <w:rFonts w:cs="Times New Roman"/>
          <w:sz w:val="26"/>
          <w:szCs w:val="26"/>
        </w:rPr>
        <w:t>Gono</w:t>
      </w:r>
      <w:proofErr w:type="spellEnd"/>
      <w:r w:rsidRPr="00897462">
        <w:rPr>
          <w:rFonts w:cs="Times New Roman"/>
          <w:sz w:val="26"/>
          <w:szCs w:val="26"/>
        </w:rPr>
        <w:t xml:space="preserve"> University, Dhaka, Bangladesh.  </w:t>
      </w:r>
    </w:p>
    <w:p w14:paraId="7EBF9047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160EF679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Students Adviser:</w:t>
      </w:r>
    </w:p>
    <w:p w14:paraId="57122B0A" w14:textId="77777777" w:rsidR="004E1B03" w:rsidRPr="00897462" w:rsidRDefault="004E1B03" w:rsidP="008F49D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Department of Sociology, </w:t>
      </w:r>
      <w:proofErr w:type="spellStart"/>
      <w:r w:rsidRPr="00897462">
        <w:rPr>
          <w:rFonts w:cs="Times New Roman"/>
          <w:sz w:val="26"/>
          <w:szCs w:val="26"/>
        </w:rPr>
        <w:t>Gono</w:t>
      </w:r>
      <w:proofErr w:type="spellEnd"/>
      <w:r w:rsidRPr="00897462">
        <w:rPr>
          <w:rFonts w:cs="Times New Roman"/>
          <w:sz w:val="26"/>
          <w:szCs w:val="26"/>
        </w:rPr>
        <w:t xml:space="preserve"> University, </w:t>
      </w:r>
      <w:proofErr w:type="spellStart"/>
      <w:r w:rsidRPr="00897462">
        <w:rPr>
          <w:rFonts w:cs="Times New Roman"/>
          <w:sz w:val="26"/>
          <w:szCs w:val="26"/>
        </w:rPr>
        <w:t>Savar</w:t>
      </w:r>
      <w:proofErr w:type="spellEnd"/>
      <w:r w:rsidRPr="00897462">
        <w:rPr>
          <w:rFonts w:cs="Times New Roman"/>
          <w:sz w:val="26"/>
          <w:szCs w:val="26"/>
        </w:rPr>
        <w:t>, Dhaka, Bangladesh.</w:t>
      </w:r>
    </w:p>
    <w:p w14:paraId="6F0A097A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6F1A8E45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Student counselor:</w:t>
      </w:r>
    </w:p>
    <w:p w14:paraId="68D0DE22" w14:textId="77777777" w:rsidR="004E1B03" w:rsidRPr="00897462" w:rsidRDefault="004E1B03" w:rsidP="008F49D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7</w:t>
      </w:r>
      <w:r w:rsidRPr="00897462">
        <w:rPr>
          <w:rFonts w:cs="Times New Roman"/>
          <w:sz w:val="26"/>
          <w:szCs w:val="26"/>
          <w:vertAlign w:val="superscript"/>
        </w:rPr>
        <w:t>th</w:t>
      </w:r>
      <w:r w:rsidRPr="00897462">
        <w:rPr>
          <w:rFonts w:cs="Times New Roman"/>
          <w:sz w:val="26"/>
          <w:szCs w:val="26"/>
        </w:rPr>
        <w:t xml:space="preserve"> Semester of the Dept. of Sociology and Social Work, </w:t>
      </w:r>
      <w:proofErr w:type="spellStart"/>
      <w:r w:rsidRPr="00897462">
        <w:rPr>
          <w:rFonts w:cs="Times New Roman"/>
          <w:sz w:val="26"/>
          <w:szCs w:val="26"/>
        </w:rPr>
        <w:t>Gono</w:t>
      </w:r>
      <w:proofErr w:type="spellEnd"/>
      <w:r w:rsidRPr="00897462">
        <w:rPr>
          <w:rFonts w:cs="Times New Roman"/>
          <w:sz w:val="26"/>
          <w:szCs w:val="26"/>
        </w:rPr>
        <w:t xml:space="preserve"> University.</w:t>
      </w:r>
    </w:p>
    <w:p w14:paraId="2FE69BF0" w14:textId="77777777" w:rsidR="004E1B03" w:rsidRPr="00897462" w:rsidRDefault="004E1B03" w:rsidP="008F49D4">
      <w:pPr>
        <w:pStyle w:val="Header"/>
        <w:tabs>
          <w:tab w:val="left" w:pos="420"/>
          <w:tab w:val="left" w:pos="99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CF91B02" w14:textId="77777777" w:rsidR="004E1B03" w:rsidRPr="00897462" w:rsidRDefault="004E1B03" w:rsidP="008F49D4">
      <w:pPr>
        <w:pStyle w:val="Header"/>
        <w:tabs>
          <w:tab w:val="left" w:pos="420"/>
          <w:tab w:val="left" w:pos="99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7462">
        <w:rPr>
          <w:rFonts w:ascii="Times New Roman" w:hAnsi="Times New Roman" w:cs="Times New Roman"/>
          <w:sz w:val="26"/>
          <w:szCs w:val="26"/>
        </w:rPr>
        <w:t>Organizing Committee Member:</w:t>
      </w:r>
    </w:p>
    <w:p w14:paraId="3B8DE6E1" w14:textId="77777777" w:rsidR="004E1B03" w:rsidRPr="00897462" w:rsidRDefault="004E1B03" w:rsidP="008F49D4">
      <w:pPr>
        <w:pStyle w:val="Header"/>
        <w:numPr>
          <w:ilvl w:val="0"/>
          <w:numId w:val="5"/>
        </w:numPr>
        <w:tabs>
          <w:tab w:val="left" w:pos="420"/>
          <w:tab w:val="left" w:pos="99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7462">
        <w:rPr>
          <w:rFonts w:ascii="Times New Roman" w:hAnsi="Times New Roman" w:cs="Times New Roman"/>
          <w:sz w:val="26"/>
          <w:szCs w:val="26"/>
        </w:rPr>
        <w:t>Friends Co-operative Society-97 (FCS-97), Jessore, Bangladesh.</w:t>
      </w:r>
    </w:p>
    <w:p w14:paraId="4DDF26B2" w14:textId="77777777" w:rsidR="004E1B03" w:rsidRPr="00897462" w:rsidRDefault="004E1B03" w:rsidP="008F49D4">
      <w:pPr>
        <w:spacing w:line="240" w:lineRule="auto"/>
        <w:ind w:left="360"/>
        <w:jc w:val="both"/>
        <w:rPr>
          <w:rFonts w:cs="Times New Roman"/>
          <w:sz w:val="26"/>
          <w:szCs w:val="26"/>
        </w:rPr>
      </w:pPr>
    </w:p>
    <w:p w14:paraId="04DC5628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Life Member:</w:t>
      </w:r>
    </w:p>
    <w:p w14:paraId="13E1E7B1" w14:textId="77777777" w:rsidR="004E1B03" w:rsidRPr="00897462" w:rsidRDefault="004E1B03" w:rsidP="008F49D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AMRA (Association for Multipurpose Research and Action, Organize by Chittagong University Teachers and Students </w:t>
      </w:r>
      <w:proofErr w:type="gramStart"/>
      <w:r w:rsidRPr="00897462">
        <w:rPr>
          <w:rFonts w:cs="Times New Roman"/>
          <w:sz w:val="26"/>
          <w:szCs w:val="26"/>
        </w:rPr>
        <w:t>Association )</w:t>
      </w:r>
      <w:proofErr w:type="gramEnd"/>
    </w:p>
    <w:p w14:paraId="5C823CC1" w14:textId="77777777" w:rsidR="004E1B03" w:rsidRPr="00897462" w:rsidRDefault="004E1B03" w:rsidP="008F49D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SWSD (Students Welfare through Social Development), </w:t>
      </w:r>
      <w:proofErr w:type="spellStart"/>
      <w:r w:rsidRPr="00897462">
        <w:rPr>
          <w:rFonts w:cs="Times New Roman"/>
          <w:sz w:val="26"/>
          <w:szCs w:val="26"/>
        </w:rPr>
        <w:t>Ambattala</w:t>
      </w:r>
      <w:proofErr w:type="spellEnd"/>
      <w:r w:rsidRPr="00897462">
        <w:rPr>
          <w:rFonts w:cs="Times New Roman"/>
          <w:sz w:val="26"/>
          <w:szCs w:val="26"/>
        </w:rPr>
        <w:t xml:space="preserve">, Jessore. </w:t>
      </w:r>
    </w:p>
    <w:p w14:paraId="0B618E96" w14:textId="77777777" w:rsidR="004E1B03" w:rsidRPr="00897462" w:rsidRDefault="004E1B03" w:rsidP="008F49D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897462">
        <w:rPr>
          <w:rFonts w:cs="Times New Roman"/>
          <w:sz w:val="26"/>
          <w:szCs w:val="26"/>
        </w:rPr>
        <w:t>Capotaccok</w:t>
      </w:r>
      <w:proofErr w:type="spellEnd"/>
      <w:r w:rsidRPr="00897462">
        <w:rPr>
          <w:rFonts w:cs="Times New Roman"/>
          <w:sz w:val="26"/>
          <w:szCs w:val="26"/>
        </w:rPr>
        <w:t xml:space="preserve"> Publication. Dhaka, Bangladesh.</w:t>
      </w:r>
    </w:p>
    <w:p w14:paraId="38A7B522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14DCAC60" w14:textId="77777777" w:rsidR="004E1B03" w:rsidRPr="00897462" w:rsidRDefault="004E1B03" w:rsidP="008F49D4">
      <w:pPr>
        <w:spacing w:line="240" w:lineRule="auto"/>
        <w:ind w:right="-151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1AEFC74C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70CD9C3D" w14:textId="77777777" w:rsidR="004E1B03" w:rsidRPr="00897462" w:rsidRDefault="004E1B03" w:rsidP="008F49D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746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COMMUNITY SERVICE</w:t>
            </w:r>
          </w:p>
        </w:tc>
      </w:tr>
    </w:tbl>
    <w:p w14:paraId="7BBD8141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301481DE" w14:textId="77777777" w:rsidR="004E1B03" w:rsidRPr="00897462" w:rsidRDefault="004E1B03" w:rsidP="008F49D4">
      <w:pPr>
        <w:widowControl w:val="0"/>
        <w:numPr>
          <w:ilvl w:val="0"/>
          <w:numId w:val="7"/>
        </w:numPr>
        <w:tabs>
          <w:tab w:val="left" w:pos="-1080"/>
          <w:tab w:val="left" w:pos="-720"/>
          <w:tab w:val="left" w:pos="135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 xml:space="preserve">2009-Present   Jessore </w:t>
      </w:r>
      <w:proofErr w:type="spellStart"/>
      <w:r w:rsidRPr="00897462">
        <w:rPr>
          <w:rFonts w:cs="Times New Roman"/>
          <w:sz w:val="26"/>
          <w:szCs w:val="26"/>
        </w:rPr>
        <w:t>Zila</w:t>
      </w:r>
      <w:proofErr w:type="spellEnd"/>
      <w:r w:rsidRPr="00897462">
        <w:rPr>
          <w:rFonts w:cs="Times New Roman"/>
          <w:sz w:val="26"/>
          <w:szCs w:val="26"/>
        </w:rPr>
        <w:t xml:space="preserve"> </w:t>
      </w:r>
      <w:proofErr w:type="spellStart"/>
      <w:r w:rsidRPr="00897462">
        <w:rPr>
          <w:rFonts w:cs="Times New Roman"/>
          <w:sz w:val="26"/>
          <w:szCs w:val="26"/>
        </w:rPr>
        <w:t>Shamity</w:t>
      </w:r>
      <w:proofErr w:type="spellEnd"/>
      <w:r w:rsidRPr="00897462">
        <w:rPr>
          <w:rFonts w:cs="Times New Roman"/>
          <w:sz w:val="26"/>
          <w:szCs w:val="26"/>
        </w:rPr>
        <w:t>, volunteer Foundation.</w:t>
      </w:r>
    </w:p>
    <w:p w14:paraId="1DC6E0D1" w14:textId="77777777" w:rsidR="004E1B03" w:rsidRPr="00897462" w:rsidRDefault="004E1B03" w:rsidP="008F49D4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897462">
        <w:rPr>
          <w:rFonts w:cs="Times New Roman"/>
          <w:sz w:val="26"/>
          <w:szCs w:val="26"/>
        </w:rPr>
        <w:t>2009-Present.</w:t>
      </w:r>
      <w:r w:rsidRPr="00897462">
        <w:rPr>
          <w:rFonts w:cs="Times New Roman"/>
          <w:sz w:val="26"/>
          <w:szCs w:val="26"/>
        </w:rPr>
        <w:tab/>
      </w:r>
      <w:proofErr w:type="spellStart"/>
      <w:r w:rsidRPr="00897462">
        <w:rPr>
          <w:rFonts w:cs="Times New Roman"/>
          <w:sz w:val="26"/>
          <w:szCs w:val="26"/>
        </w:rPr>
        <w:t>Prothosishwo</w:t>
      </w:r>
      <w:proofErr w:type="spellEnd"/>
      <w:r w:rsidRPr="00897462">
        <w:rPr>
          <w:rFonts w:cs="Times New Roman"/>
          <w:sz w:val="26"/>
          <w:szCs w:val="26"/>
        </w:rPr>
        <w:t>, Service for Children with Disabilities volunteer.</w:t>
      </w:r>
    </w:p>
    <w:p w14:paraId="71AB6A1F" w14:textId="77777777" w:rsidR="004E1B03" w:rsidRPr="00897462" w:rsidRDefault="004E1B03" w:rsidP="008F49D4">
      <w:pPr>
        <w:spacing w:line="240" w:lineRule="auto"/>
        <w:ind w:left="720"/>
        <w:jc w:val="both"/>
        <w:rPr>
          <w:rFonts w:cs="Times New Roman"/>
          <w:sz w:val="26"/>
          <w:szCs w:val="26"/>
        </w:rPr>
      </w:pPr>
    </w:p>
    <w:p w14:paraId="581309F1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1B03" w:rsidRPr="00897462" w14:paraId="2D6E4B42" w14:textId="77777777" w:rsidTr="007C23E1">
        <w:tc>
          <w:tcPr>
            <w:tcW w:w="9245" w:type="dxa"/>
            <w:tcBorders>
              <w:bottom w:val="nil"/>
            </w:tcBorders>
            <w:shd w:val="clear" w:color="auto" w:fill="D9D9D9"/>
          </w:tcPr>
          <w:p w14:paraId="6D7144EE" w14:textId="77777777" w:rsidR="004E1B03" w:rsidRPr="00897462" w:rsidRDefault="004E1B03" w:rsidP="008F49D4">
            <w:pPr>
              <w:pStyle w:val="Heading3"/>
              <w:tabs>
                <w:tab w:val="left" w:pos="82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462">
              <w:rPr>
                <w:rFonts w:ascii="Times New Roman" w:hAnsi="Times New Roman" w:cs="Times New Roman"/>
                <w:sz w:val="26"/>
                <w:szCs w:val="26"/>
              </w:rPr>
              <w:t>REFERENCE</w:t>
            </w:r>
          </w:p>
        </w:tc>
      </w:tr>
    </w:tbl>
    <w:p w14:paraId="7B49F2EC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486"/>
      </w:tblGrid>
      <w:tr w:rsidR="004E1B03" w:rsidRPr="00897462" w14:paraId="41949A2F" w14:textId="77777777" w:rsidTr="007C23E1">
        <w:tc>
          <w:tcPr>
            <w:tcW w:w="4514" w:type="dxa"/>
          </w:tcPr>
          <w:p w14:paraId="5EF940AB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897462">
              <w:rPr>
                <w:rFonts w:cs="Times New Roman"/>
                <w:bCs/>
                <w:sz w:val="26"/>
                <w:szCs w:val="26"/>
                <w:u w:val="single"/>
              </w:rPr>
              <w:t>Second One:</w:t>
            </w:r>
          </w:p>
          <w:p w14:paraId="1B32C08E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97462">
              <w:rPr>
                <w:rFonts w:cs="Times New Roman"/>
                <w:bCs/>
                <w:sz w:val="26"/>
                <w:szCs w:val="26"/>
              </w:rPr>
              <w:t>Dr. A F Imam Ali</w:t>
            </w:r>
          </w:p>
          <w:p w14:paraId="0511D8AA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Professor,</w:t>
            </w:r>
          </w:p>
          <w:p w14:paraId="18B19367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Department of Sociology</w:t>
            </w:r>
          </w:p>
          <w:p w14:paraId="6F709F3F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University of Chittagong.</w:t>
            </w:r>
          </w:p>
          <w:p w14:paraId="4E9A2301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Cell: 01711486602</w:t>
            </w:r>
          </w:p>
        </w:tc>
        <w:tc>
          <w:tcPr>
            <w:tcW w:w="4486" w:type="dxa"/>
          </w:tcPr>
          <w:p w14:paraId="0A3DC598" w14:textId="77777777" w:rsidR="004E1B03" w:rsidRPr="00897462" w:rsidRDefault="004E1B03" w:rsidP="008F49D4">
            <w:pPr>
              <w:pStyle w:val="Heading3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bookmarkStart w:id="1" w:name="_Toc240347877"/>
            <w:r w:rsidRPr="0089746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First One:</w:t>
            </w:r>
            <w:bookmarkEnd w:id="1"/>
          </w:p>
          <w:p w14:paraId="7ED1FEBA" w14:textId="77777777" w:rsidR="004E1B03" w:rsidRPr="00897462" w:rsidRDefault="004E1B03" w:rsidP="008F49D4">
            <w:pPr>
              <w:pStyle w:val="Heading3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240347878"/>
            <w:r w:rsidRPr="0089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Dr. </w:t>
            </w:r>
            <w:bookmarkEnd w:id="2"/>
            <w:r w:rsidRPr="0089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Rashida </w:t>
            </w:r>
            <w:proofErr w:type="spellStart"/>
            <w:r w:rsidRPr="00897462">
              <w:rPr>
                <w:rFonts w:ascii="Times New Roman" w:hAnsi="Times New Roman" w:cs="Times New Roman"/>
                <w:b/>
                <w:sz w:val="26"/>
                <w:szCs w:val="26"/>
              </w:rPr>
              <w:t>Akter</w:t>
            </w:r>
            <w:proofErr w:type="spellEnd"/>
          </w:p>
          <w:p w14:paraId="592633B5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Professor,</w:t>
            </w:r>
          </w:p>
          <w:p w14:paraId="299A96A0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Department of Anthropology </w:t>
            </w:r>
          </w:p>
          <w:p w14:paraId="2A9132DF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University of </w:t>
            </w:r>
            <w:proofErr w:type="spellStart"/>
            <w:r w:rsidRPr="00897462">
              <w:rPr>
                <w:rFonts w:cs="Times New Roman"/>
                <w:sz w:val="26"/>
                <w:szCs w:val="26"/>
              </w:rPr>
              <w:t>Jahangirnajar</w:t>
            </w:r>
            <w:proofErr w:type="spellEnd"/>
            <w:r w:rsidRPr="00897462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F595813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Cell: 01711160998</w:t>
            </w:r>
          </w:p>
        </w:tc>
      </w:tr>
    </w:tbl>
    <w:p w14:paraId="7CEBC946" w14:textId="77777777" w:rsidR="004E1B03" w:rsidRPr="00897462" w:rsidRDefault="004E1B03" w:rsidP="008F49D4">
      <w:pPr>
        <w:spacing w:line="240" w:lineRule="auto"/>
        <w:jc w:val="both"/>
        <w:rPr>
          <w:rFonts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99"/>
        <w:tblW w:w="101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8"/>
        <w:gridCol w:w="254"/>
        <w:gridCol w:w="6628"/>
      </w:tblGrid>
      <w:tr w:rsidR="004E1B03" w:rsidRPr="00897462" w14:paraId="494C3957" w14:textId="77777777" w:rsidTr="007C23E1">
        <w:trPr>
          <w:trHeight w:val="1280"/>
        </w:trPr>
        <w:tc>
          <w:tcPr>
            <w:tcW w:w="10120" w:type="dxa"/>
            <w:gridSpan w:val="3"/>
            <w:tcBorders>
              <w:top w:val="single" w:sz="18" w:space="0" w:color="auto"/>
            </w:tcBorders>
            <w:tcMar>
              <w:top w:w="115" w:type="dxa"/>
              <w:bottom w:w="58" w:type="dxa"/>
            </w:tcMar>
          </w:tcPr>
          <w:p w14:paraId="7C957837" w14:textId="77777777" w:rsidR="004E1B03" w:rsidRPr="00897462" w:rsidRDefault="004E1B03" w:rsidP="008F49D4">
            <w:pPr>
              <w:spacing w:line="240" w:lineRule="auto"/>
              <w:ind w:left="44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Declaration of Authenticity</w:t>
            </w:r>
          </w:p>
          <w:p w14:paraId="0D31C481" w14:textId="77777777" w:rsidR="004E1B03" w:rsidRPr="00897462" w:rsidRDefault="004E1B03" w:rsidP="008F49D4">
            <w:pPr>
              <w:spacing w:line="240" w:lineRule="auto"/>
              <w:ind w:left="44"/>
              <w:jc w:val="both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>I do hereby declare that all information here is true to my knowledge. If required &amp; where applicable, this document can be supported by appropriate authentic certificates/papers.</w:t>
            </w:r>
          </w:p>
        </w:tc>
      </w:tr>
      <w:tr w:rsidR="004E1B03" w:rsidRPr="00897462" w14:paraId="43E2B46F" w14:textId="77777777" w:rsidTr="007C23E1">
        <w:tc>
          <w:tcPr>
            <w:tcW w:w="3238" w:type="dxa"/>
            <w:tcMar>
              <w:top w:w="115" w:type="dxa"/>
              <w:bottom w:w="58" w:type="dxa"/>
            </w:tcMar>
          </w:tcPr>
          <w:p w14:paraId="0C40AC74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28249C8F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" w:type="dxa"/>
            <w:tcMar>
              <w:top w:w="115" w:type="dxa"/>
              <w:left w:w="58" w:type="dxa"/>
              <w:bottom w:w="58" w:type="dxa"/>
              <w:right w:w="58" w:type="dxa"/>
            </w:tcMar>
          </w:tcPr>
          <w:p w14:paraId="1F96D931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7916EBF6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28" w:type="dxa"/>
            <w:tcMar>
              <w:top w:w="115" w:type="dxa"/>
              <w:bottom w:w="58" w:type="dxa"/>
            </w:tcMar>
          </w:tcPr>
          <w:p w14:paraId="7F674149" w14:textId="77777777" w:rsidR="004E1B03" w:rsidRPr="00897462" w:rsidRDefault="004E1B03" w:rsidP="008F49D4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Signature: </w:t>
            </w:r>
            <w:r w:rsidRPr="00897462">
              <w:rPr>
                <w:rFonts w:cs="Times New Roman"/>
                <w:sz w:val="26"/>
                <w:szCs w:val="26"/>
              </w:rPr>
              <w:fldChar w:fldCharType="begin"/>
            </w:r>
            <w:r w:rsidRPr="00897462">
              <w:rPr>
                <w:rFonts w:cs="Times New Roman"/>
                <w:sz w:val="26"/>
                <w:szCs w:val="26"/>
              </w:rPr>
              <w:instrText xml:space="preserve"> INCLUDEPICTURE "https://scontent-sin6-2.xx.fbcdn.net/v/t1.0-9/13177632_1266165860060680_611071132794111247_n.jpg?oh=279a095601a8113c80fcf152e16c5fcb&amp;oe=598DE90F" \* MERGEFORMATINET </w:instrText>
            </w:r>
            <w:r w:rsidRPr="00897462">
              <w:rPr>
                <w:rFonts w:cs="Times New Roman"/>
                <w:sz w:val="26"/>
                <w:szCs w:val="26"/>
              </w:rPr>
              <w:fldChar w:fldCharType="separate"/>
            </w:r>
            <w:r w:rsidRPr="00897462">
              <w:rPr>
                <w:rFonts w:cs="Times New Roman"/>
                <w:sz w:val="26"/>
                <w:szCs w:val="26"/>
              </w:rPr>
              <w:pict w14:anchorId="6B2BCC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o automatic alt text available." style="width:40.5pt;height:19.5pt">
                  <v:imagedata r:id="rId6" r:href="rId7"/>
                </v:shape>
              </w:pict>
            </w:r>
            <w:r w:rsidRPr="00897462">
              <w:rPr>
                <w:rFonts w:cs="Times New Roman"/>
                <w:sz w:val="26"/>
                <w:szCs w:val="26"/>
              </w:rPr>
              <w:fldChar w:fldCharType="end"/>
            </w:r>
          </w:p>
          <w:p w14:paraId="374096B7" w14:textId="77777777" w:rsidR="004E1B03" w:rsidRPr="00897462" w:rsidRDefault="004E1B03" w:rsidP="008F49D4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97462">
              <w:rPr>
                <w:rFonts w:cs="Times New Roman"/>
                <w:sz w:val="26"/>
                <w:szCs w:val="26"/>
              </w:rPr>
              <w:t xml:space="preserve">                                                                 Dated: 21-07-2018.                                                    </w:t>
            </w:r>
          </w:p>
        </w:tc>
      </w:tr>
      <w:tr w:rsidR="004E1B03" w:rsidRPr="00897462" w14:paraId="2F84194A" w14:textId="77777777" w:rsidTr="007C23E1">
        <w:tc>
          <w:tcPr>
            <w:tcW w:w="3238" w:type="dxa"/>
            <w:tcMar>
              <w:top w:w="115" w:type="dxa"/>
              <w:bottom w:w="58" w:type="dxa"/>
            </w:tcMar>
          </w:tcPr>
          <w:p w14:paraId="6B30EAE0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" w:type="dxa"/>
            <w:tcMar>
              <w:top w:w="115" w:type="dxa"/>
              <w:left w:w="58" w:type="dxa"/>
              <w:bottom w:w="58" w:type="dxa"/>
              <w:right w:w="58" w:type="dxa"/>
            </w:tcMar>
          </w:tcPr>
          <w:p w14:paraId="4EAF8A6F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28" w:type="dxa"/>
            <w:tcMar>
              <w:top w:w="115" w:type="dxa"/>
              <w:bottom w:w="58" w:type="dxa"/>
            </w:tcMar>
          </w:tcPr>
          <w:p w14:paraId="3F5EB64A" w14:textId="77777777" w:rsidR="004E1B03" w:rsidRPr="00897462" w:rsidRDefault="004E1B03" w:rsidP="008F49D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79CAEEA4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793203B5" w14:textId="77777777" w:rsidR="004E1B03" w:rsidRPr="00897462" w:rsidRDefault="004E1B03" w:rsidP="008F49D4">
      <w:pPr>
        <w:spacing w:line="240" w:lineRule="auto"/>
        <w:jc w:val="both"/>
        <w:rPr>
          <w:rFonts w:cs="Times New Roman"/>
          <w:sz w:val="26"/>
          <w:szCs w:val="26"/>
        </w:rPr>
      </w:pPr>
    </w:p>
    <w:p w14:paraId="581C573D" w14:textId="77777777" w:rsidR="006C74D0" w:rsidRPr="004E1B03" w:rsidRDefault="00314FD4" w:rsidP="008F49D4">
      <w:pPr>
        <w:spacing w:line="240" w:lineRule="auto"/>
      </w:pPr>
    </w:p>
    <w:sectPr w:rsidR="006C74D0" w:rsidRPr="004E1B03" w:rsidSect="000142B7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899"/>
    <w:multiLevelType w:val="hybridMultilevel"/>
    <w:tmpl w:val="D4404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F8F"/>
    <w:multiLevelType w:val="hybridMultilevel"/>
    <w:tmpl w:val="F4C2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981"/>
    <w:multiLevelType w:val="hybridMultilevel"/>
    <w:tmpl w:val="6CEC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BC47583"/>
    <w:multiLevelType w:val="hybridMultilevel"/>
    <w:tmpl w:val="666250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277B1"/>
    <w:multiLevelType w:val="hybridMultilevel"/>
    <w:tmpl w:val="E0EA03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036"/>
    <w:multiLevelType w:val="hybridMultilevel"/>
    <w:tmpl w:val="BC02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58A1"/>
    <w:multiLevelType w:val="hybridMultilevel"/>
    <w:tmpl w:val="DC0C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1863"/>
    <w:multiLevelType w:val="hybridMultilevel"/>
    <w:tmpl w:val="EF3420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443AE"/>
    <w:multiLevelType w:val="hybridMultilevel"/>
    <w:tmpl w:val="ECC029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C45DA"/>
    <w:multiLevelType w:val="hybridMultilevel"/>
    <w:tmpl w:val="640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174ED"/>
    <w:multiLevelType w:val="hybridMultilevel"/>
    <w:tmpl w:val="EDF6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3AD1"/>
    <w:multiLevelType w:val="hybridMultilevel"/>
    <w:tmpl w:val="7534C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57"/>
    <w:rsid w:val="001A40F0"/>
    <w:rsid w:val="00243362"/>
    <w:rsid w:val="002D320A"/>
    <w:rsid w:val="00314FD4"/>
    <w:rsid w:val="003B7D71"/>
    <w:rsid w:val="004E1B03"/>
    <w:rsid w:val="00707157"/>
    <w:rsid w:val="007A590F"/>
    <w:rsid w:val="0088426D"/>
    <w:rsid w:val="008F49D4"/>
    <w:rsid w:val="009E7FC8"/>
    <w:rsid w:val="00B46961"/>
    <w:rsid w:val="00BB2272"/>
    <w:rsid w:val="00C31A24"/>
    <w:rsid w:val="00C655F1"/>
    <w:rsid w:val="00CC4DC3"/>
    <w:rsid w:val="00CE7CC4"/>
    <w:rsid w:val="00D06AFC"/>
    <w:rsid w:val="00D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BDA0B9"/>
  <w15:docId w15:val="{C2FC34AA-5BCE-42AB-8216-842A009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90F"/>
    <w:pPr>
      <w:spacing w:after="160" w:line="256" w:lineRule="auto"/>
    </w:pPr>
    <w:rPr>
      <w:rFonts w:ascii="Calibri" w:eastAsia="Calibri" w:hAnsi="Calibri" w:cs="Vrind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90F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E1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4E1B03"/>
    <w:pPr>
      <w:spacing w:after="0" w:line="240" w:lineRule="auto"/>
      <w:jc w:val="center"/>
    </w:pPr>
    <w:rPr>
      <w:rFonts w:ascii="Arial" w:eastAsia="Times New Roman" w:hAnsi="Arial" w:cs="Mangal"/>
      <w:b/>
      <w:color w:val="0000FF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4E1B03"/>
    <w:rPr>
      <w:rFonts w:ascii="Arial" w:eastAsia="Times New Roman" w:hAnsi="Arial" w:cs="Mangal"/>
      <w:b/>
      <w:color w:val="0000FF"/>
      <w:sz w:val="36"/>
      <w:szCs w:val="20"/>
      <w:lang w:bidi="ar-SA"/>
    </w:rPr>
  </w:style>
  <w:style w:type="paragraph" w:styleId="BodyText">
    <w:name w:val="Body Text"/>
    <w:basedOn w:val="Normal"/>
    <w:link w:val="BodyTextChar"/>
    <w:rsid w:val="004E1B03"/>
    <w:pPr>
      <w:spacing w:after="0" w:line="240" w:lineRule="auto"/>
      <w:jc w:val="both"/>
    </w:pPr>
    <w:rPr>
      <w:rFonts w:ascii="Arial" w:eastAsia="Times New Roman" w:hAnsi="Arial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1B03"/>
    <w:rPr>
      <w:rFonts w:ascii="Arial" w:eastAsia="Times New Roman" w:hAnsi="Arial" w:cs="Mangal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4E1B0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Mangal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1B03"/>
    <w:rPr>
      <w:rFonts w:ascii="Arial" w:eastAsia="Times New Roman" w:hAnsi="Arial" w:cs="Mangal"/>
      <w:sz w:val="20"/>
      <w:szCs w:val="20"/>
      <w:lang w:val="en-GB" w:bidi="ar-SA"/>
    </w:rPr>
  </w:style>
  <w:style w:type="character" w:styleId="Emphasis">
    <w:name w:val="Emphasis"/>
    <w:qFormat/>
    <w:rsid w:val="004E1B03"/>
    <w:rPr>
      <w:i/>
      <w:iCs/>
    </w:rPr>
  </w:style>
  <w:style w:type="paragraph" w:styleId="NoSpacing">
    <w:name w:val="No Spacing"/>
    <w:uiPriority w:val="1"/>
    <w:qFormat/>
    <w:rsid w:val="004E1B03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content-sin6-2.xx.fbcdn.net/v/t1.0-9/13177632_1266165860060680_611071132794111247_n.jpg?oh=279a095601a8113c80fcf152e16c5fcb&amp;oe=598DE9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MMH DIPU</cp:lastModifiedBy>
  <cp:revision>14</cp:revision>
  <dcterms:created xsi:type="dcterms:W3CDTF">2019-01-24T04:10:00Z</dcterms:created>
  <dcterms:modified xsi:type="dcterms:W3CDTF">2019-01-24T08:59:00Z</dcterms:modified>
</cp:coreProperties>
</file>