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A58" w:rsidRPr="00277A58" w:rsidRDefault="00277A58" w:rsidP="00277A58">
      <w:pPr>
        <w:pStyle w:val="Header"/>
        <w:jc w:val="center"/>
        <w:rPr>
          <w:rFonts w:asciiTheme="majorHAnsi" w:hAnsiTheme="majorHAnsi"/>
          <w:sz w:val="32"/>
          <w:szCs w:val="32"/>
        </w:rPr>
      </w:pPr>
      <w:r w:rsidRPr="00277A58">
        <w:rPr>
          <w:rFonts w:asciiTheme="majorHAnsi" w:hAnsiTheme="majorHAnsi"/>
          <w:sz w:val="32"/>
          <w:szCs w:val="32"/>
        </w:rPr>
        <w:t>Gono Bishwabidyalay</w:t>
      </w:r>
    </w:p>
    <w:p w:rsidR="00277A58" w:rsidRPr="00884FC8" w:rsidRDefault="00277A58" w:rsidP="00277A58">
      <w:pPr>
        <w:pStyle w:val="Header"/>
        <w:jc w:val="center"/>
        <w:rPr>
          <w:rFonts w:asciiTheme="majorHAnsi" w:hAnsiTheme="majorHAnsi"/>
          <w:sz w:val="28"/>
          <w:szCs w:val="28"/>
        </w:rPr>
      </w:pPr>
      <w:r w:rsidRPr="00884FC8">
        <w:rPr>
          <w:rFonts w:asciiTheme="majorHAnsi" w:hAnsiTheme="majorHAnsi"/>
          <w:sz w:val="28"/>
          <w:szCs w:val="28"/>
        </w:rPr>
        <w:t>Department of Microbiology</w:t>
      </w:r>
    </w:p>
    <w:p w:rsidR="00277A58" w:rsidRPr="00884FC8" w:rsidRDefault="008E1F59" w:rsidP="00277A58">
      <w:pPr>
        <w:pStyle w:val="Header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Final</w:t>
      </w:r>
      <w:r w:rsidR="00277A58" w:rsidRPr="00884FC8">
        <w:rPr>
          <w:rFonts w:asciiTheme="majorHAnsi" w:hAnsiTheme="majorHAnsi"/>
          <w:sz w:val="28"/>
          <w:szCs w:val="28"/>
        </w:rPr>
        <w:t xml:space="preserve"> </w:t>
      </w:r>
      <w:r w:rsidR="00D73365">
        <w:rPr>
          <w:rFonts w:asciiTheme="majorHAnsi" w:hAnsiTheme="majorHAnsi"/>
          <w:sz w:val="28"/>
          <w:szCs w:val="28"/>
        </w:rPr>
        <w:t>R</w:t>
      </w:r>
      <w:r w:rsidR="00277A58" w:rsidRPr="00884FC8">
        <w:rPr>
          <w:rFonts w:asciiTheme="majorHAnsi" w:hAnsiTheme="majorHAnsi"/>
          <w:sz w:val="28"/>
          <w:szCs w:val="28"/>
        </w:rPr>
        <w:t>outine for Semester final Examination (Online)</w:t>
      </w:r>
      <w:r w:rsidR="00C923FD">
        <w:rPr>
          <w:rFonts w:asciiTheme="majorHAnsi" w:hAnsiTheme="majorHAnsi"/>
          <w:sz w:val="28"/>
          <w:szCs w:val="28"/>
        </w:rPr>
        <w:t>,</w:t>
      </w:r>
      <w:r w:rsidR="00277A58" w:rsidRPr="00884FC8">
        <w:rPr>
          <w:rFonts w:asciiTheme="majorHAnsi" w:hAnsiTheme="majorHAnsi"/>
          <w:sz w:val="28"/>
          <w:szCs w:val="28"/>
        </w:rPr>
        <w:t xml:space="preserve"> April- 2020</w:t>
      </w:r>
    </w:p>
    <w:tbl>
      <w:tblPr>
        <w:tblStyle w:val="TableGrid"/>
        <w:tblpPr w:leftFromText="180" w:rightFromText="180" w:vertAnchor="page" w:horzAnchor="margin" w:tblpY="2986"/>
        <w:tblW w:w="9738" w:type="dxa"/>
        <w:tblLayout w:type="fixed"/>
        <w:tblLook w:val="04A0" w:firstRow="1" w:lastRow="0" w:firstColumn="1" w:lastColumn="0" w:noHBand="0" w:noVBand="1"/>
      </w:tblPr>
      <w:tblGrid>
        <w:gridCol w:w="1548"/>
        <w:gridCol w:w="1440"/>
        <w:gridCol w:w="3690"/>
        <w:gridCol w:w="1890"/>
        <w:gridCol w:w="1170"/>
      </w:tblGrid>
      <w:tr w:rsidR="00277A58" w:rsidRPr="00F73DA7" w:rsidTr="00A92FB7">
        <w:tc>
          <w:tcPr>
            <w:tcW w:w="1548" w:type="dxa"/>
          </w:tcPr>
          <w:p w:rsidR="00277A58" w:rsidRPr="00F73DA7" w:rsidRDefault="00277A58" w:rsidP="00B5443F">
            <w:pPr>
              <w:jc w:val="center"/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F73DA7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Date</w:t>
            </w:r>
          </w:p>
        </w:tc>
        <w:tc>
          <w:tcPr>
            <w:tcW w:w="1440" w:type="dxa"/>
          </w:tcPr>
          <w:p w:rsidR="00277A58" w:rsidRPr="00F73DA7" w:rsidRDefault="00277A58" w:rsidP="00B5443F">
            <w:pPr>
              <w:jc w:val="center"/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F73DA7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Semester</w:t>
            </w:r>
          </w:p>
        </w:tc>
        <w:tc>
          <w:tcPr>
            <w:tcW w:w="3690" w:type="dxa"/>
          </w:tcPr>
          <w:p w:rsidR="00277A58" w:rsidRPr="00F73DA7" w:rsidRDefault="00277A58" w:rsidP="00B5443F">
            <w:pPr>
              <w:jc w:val="center"/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F73DA7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Subject</w:t>
            </w:r>
          </w:p>
        </w:tc>
        <w:tc>
          <w:tcPr>
            <w:tcW w:w="1890" w:type="dxa"/>
          </w:tcPr>
          <w:p w:rsidR="00277A58" w:rsidRPr="00F73DA7" w:rsidRDefault="00277A58" w:rsidP="00B5443F">
            <w:pPr>
              <w:jc w:val="center"/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F73DA7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Code</w:t>
            </w:r>
          </w:p>
        </w:tc>
        <w:tc>
          <w:tcPr>
            <w:tcW w:w="1170" w:type="dxa"/>
          </w:tcPr>
          <w:p w:rsidR="00277A58" w:rsidRPr="00F73DA7" w:rsidRDefault="00277A58" w:rsidP="00B5443F">
            <w:pPr>
              <w:jc w:val="center"/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F73DA7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Time</w:t>
            </w:r>
          </w:p>
        </w:tc>
      </w:tr>
      <w:tr w:rsidR="00277A58" w:rsidRPr="00F73DA7" w:rsidTr="00A92FB7">
        <w:trPr>
          <w:trHeight w:val="285"/>
        </w:trPr>
        <w:tc>
          <w:tcPr>
            <w:tcW w:w="1548" w:type="dxa"/>
            <w:vMerge w:val="restart"/>
          </w:tcPr>
          <w:p w:rsidR="00277A58" w:rsidRPr="00F73DA7" w:rsidRDefault="00277A58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01-07-2020</w:t>
            </w:r>
          </w:p>
        </w:tc>
        <w:tc>
          <w:tcPr>
            <w:tcW w:w="1440" w:type="dxa"/>
          </w:tcPr>
          <w:p w:rsidR="00277A58" w:rsidRPr="00F73DA7" w:rsidRDefault="00277A58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B.Sc.-1</w:t>
            </w:r>
          </w:p>
        </w:tc>
        <w:tc>
          <w:tcPr>
            <w:tcW w:w="3690" w:type="dxa"/>
          </w:tcPr>
          <w:p w:rsidR="00277A58" w:rsidRPr="00F73DA7" w:rsidRDefault="00277A58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English-1</w:t>
            </w:r>
          </w:p>
        </w:tc>
        <w:tc>
          <w:tcPr>
            <w:tcW w:w="1890" w:type="dxa"/>
          </w:tcPr>
          <w:p w:rsidR="00277A58" w:rsidRPr="00F73DA7" w:rsidRDefault="00277A58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Microbiol.1103E</w:t>
            </w:r>
          </w:p>
        </w:tc>
        <w:tc>
          <w:tcPr>
            <w:tcW w:w="1170" w:type="dxa"/>
          </w:tcPr>
          <w:p w:rsidR="00277A58" w:rsidRPr="00F73DA7" w:rsidRDefault="00A92FB7" w:rsidP="00A92FB7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10</w:t>
            </w:r>
            <w:r w:rsidR="00277A58" w:rsidRPr="00F73DA7">
              <w:rPr>
                <w:rFonts w:asciiTheme="majorHAnsi" w:hAnsiTheme="majorHAnsi"/>
                <w:color w:val="000000" w:themeColor="text1"/>
              </w:rPr>
              <w:t xml:space="preserve">.30 </w:t>
            </w:r>
            <w:r>
              <w:rPr>
                <w:rFonts w:asciiTheme="majorHAnsi" w:hAnsiTheme="majorHAnsi"/>
                <w:color w:val="000000" w:themeColor="text1"/>
              </w:rPr>
              <w:t>AM</w:t>
            </w:r>
          </w:p>
        </w:tc>
      </w:tr>
      <w:tr w:rsidR="00A92FB7" w:rsidRPr="00F73DA7" w:rsidTr="00A92FB7">
        <w:trPr>
          <w:trHeight w:val="302"/>
        </w:trPr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B.Sc.-2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General Microbiology-II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Microbiol.1201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rPr>
          <w:trHeight w:val="303"/>
        </w:trPr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B.Sc.-3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Microbial Metabolism-I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Microbiol.2303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rPr>
          <w:trHeight w:val="290"/>
        </w:trPr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B.Sc.-4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 xml:space="preserve">Biostatistics 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Microbiol.2401E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rPr>
          <w:trHeight w:val="261"/>
        </w:trPr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B.Sc.-5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Agricultural Microbiology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Microbiol.3501E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rPr>
          <w:trHeight w:val="285"/>
        </w:trPr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B.Sc.-6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 xml:space="preserve">Industrial  Microbiology 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Microbiol.3603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rPr>
          <w:trHeight w:val="324"/>
        </w:trPr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B.Sc.-7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Immunology-II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Microbiol.4701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rPr>
          <w:trHeight w:val="240"/>
        </w:trPr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B.Sc.-8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Analytical Microbiology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Microbiol.4803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rPr>
          <w:trHeight w:val="255"/>
        </w:trPr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MS-2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Bioprocess Technology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Microb.5204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rPr>
          <w:trHeight w:val="285"/>
        </w:trPr>
        <w:tc>
          <w:tcPr>
            <w:tcW w:w="1548" w:type="dxa"/>
            <w:vMerge w:val="restart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02-07-2020</w:t>
            </w: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B.Sc.-1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Bangla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Microbiol.1102E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rPr>
          <w:trHeight w:val="285"/>
        </w:trPr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MS-1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Microbiological Techniques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Microb.5106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rPr>
          <w:trHeight w:val="302"/>
        </w:trPr>
        <w:tc>
          <w:tcPr>
            <w:tcW w:w="1548" w:type="dxa"/>
            <w:vMerge w:val="restart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04-07-2020</w:t>
            </w: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B.Sc.-2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Microbial Chemistry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Microbiol.1202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rPr>
          <w:trHeight w:val="303"/>
        </w:trPr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B.Sc.-3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Environmental Microbiology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Microbiol.2302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rPr>
          <w:trHeight w:val="290"/>
        </w:trPr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B.Sc.-4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Microbial Metabolism-II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Microbiol.2403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rPr>
          <w:trHeight w:val="261"/>
        </w:trPr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B.Sc.-5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Virology-II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Microbiol.3501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rPr>
          <w:trHeight w:val="285"/>
        </w:trPr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B.Sc.-6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Medical Microbiology-I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Microbiol.3602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rPr>
          <w:trHeight w:val="324"/>
        </w:trPr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B.Sc.-7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Medical Microbiology-II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Microbiol.4702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rPr>
          <w:trHeight w:val="255"/>
        </w:trPr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MS-2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 xml:space="preserve">Extremophiles 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Microb.5205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rPr>
          <w:trHeight w:val="270"/>
        </w:trPr>
        <w:tc>
          <w:tcPr>
            <w:tcW w:w="1548" w:type="dxa"/>
            <w:vMerge w:val="restart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05-07-2020</w:t>
            </w: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B.Sc.-1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 xml:space="preserve">General Chemistry 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Microbiol.1101E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B.Sc.-8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Microbial Biotechnology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Microbiol.4801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MS-1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Environmental Biotechnology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Microb.5104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 w:val="restart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06-07-2020</w:t>
            </w: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B.Sc.-3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 xml:space="preserve">Microbial Ecology 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Microbiol.2301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B.Sc.-4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 xml:space="preserve">Mycology 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Microbiol.2404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 w:val="restart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07-07-2020</w:t>
            </w: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B.Sc.-1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Environmental science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Microbiol.1104E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B.Sc.-2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English-II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Microbiol.1201E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B.Sc.-5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Food Microbiology-II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Microbiol.3505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B.Sc.-6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 xml:space="preserve">Pharmaceutical  Microbiology 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Microbiol.3605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MS-2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Molecular Virology &amp; Oncology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Microb.5202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 w:val="restart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08-07-2020</w:t>
            </w: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B.Sc.-8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Quality Control of food &amp; Pharmaceuticals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Microbiol.4804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MS-1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Analytical Microbiology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Microb.5102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 w:val="restart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bookmarkStart w:id="0" w:name="_GoBack"/>
            <w:bookmarkEnd w:id="0"/>
            <w:r w:rsidRPr="00F73DA7">
              <w:rPr>
                <w:rFonts w:asciiTheme="majorHAnsi" w:hAnsiTheme="majorHAnsi"/>
                <w:color w:val="000000" w:themeColor="text1"/>
              </w:rPr>
              <w:t>09-07-2020</w:t>
            </w: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B.Sc.-1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Anatomy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Microbiol.1103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B.Sc.-2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Social Studies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Microbiol.1203E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B.Sc.-4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 xml:space="preserve">Basic Microbial Genetics 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Microbiol.2402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rPr>
          <w:trHeight w:val="315"/>
        </w:trPr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B.Sc.-7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Environmental Biotechnology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Microbiol.4703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rPr>
          <w:trHeight w:val="225"/>
        </w:trPr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MS-2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Biomass and Biofuel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Microb.5202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10-07-2020</w:t>
            </w: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B.Sc.-6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Immunology-I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Microbiol.3601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 w:val="restart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11-07-2020</w:t>
            </w: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B.Sc.-1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General Microbiology-I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Microbiol.1101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B.Sc.-3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Clinical Pathology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Microbiol.2304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B.Sc.-4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 xml:space="preserve">Food Microbiology-I 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Microbiol.2405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B.Sc.-5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 xml:space="preserve">Molecular genetics 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Microbiol.3502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B.Sc.-8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Diagnostic Microbiology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Microbiol.4802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MS-1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Immunology &amp; vaccine Development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Microb.5103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 w:val="restart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13-07-2020</w:t>
            </w: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B.Sc.-1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Basic technique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Microbiol.1102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B.Sc.-2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Physiology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Microbiol.1203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B.Sc.-3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Biochemistry-I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Microbiol.2303E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B.Sc.-4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 xml:space="preserve">Virology-I 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Microbiol.2401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B.Sc.-6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 xml:space="preserve">Enzymology 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Microbiol.3604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B.Sc.-7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Bioinformatics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Microbiol.4701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MS-1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Molecular Genetics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Microb.5101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MS-2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Public Health Microbiology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Microb.5203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 w:val="restart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15-07-2020</w:t>
            </w: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B.Sc.-2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General Chemistry-II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Microbiol.1201E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B.Sc.-3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Math and Statistics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Microbiol.2301E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rPr>
          <w:trHeight w:val="300"/>
        </w:trPr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B.Sc.-4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 xml:space="preserve">Biochemistry-II 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Microbiol.2402E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rPr>
          <w:trHeight w:val="270"/>
        </w:trPr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B.Sc.-5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 xml:space="preserve">Fermentation Technology 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Microbiol.3504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rPr>
          <w:trHeight w:val="252"/>
        </w:trPr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B.Sc.-8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 xml:space="preserve">Genetic engineering 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Microbiol.4805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MS-1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 xml:space="preserve">Microbiological Safety of food fish and beverages 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Microb.5105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  <w:tr w:rsidR="00A92FB7" w:rsidRPr="00F73DA7" w:rsidTr="00A92FB7">
        <w:tc>
          <w:tcPr>
            <w:tcW w:w="1548" w:type="dxa"/>
            <w:vMerge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44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MS-2</w:t>
            </w:r>
          </w:p>
        </w:tc>
        <w:tc>
          <w:tcPr>
            <w:tcW w:w="3690" w:type="dxa"/>
          </w:tcPr>
          <w:p w:rsidR="00A92FB7" w:rsidRPr="00F73DA7" w:rsidRDefault="00A92FB7" w:rsidP="00B5443F">
            <w:pPr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Bacterial pathogenesis and molecular epidemiology</w:t>
            </w:r>
          </w:p>
        </w:tc>
        <w:tc>
          <w:tcPr>
            <w:tcW w:w="1890" w:type="dxa"/>
          </w:tcPr>
          <w:p w:rsidR="00A92FB7" w:rsidRPr="00F73DA7" w:rsidRDefault="00A92FB7" w:rsidP="00B5443F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F73DA7">
              <w:rPr>
                <w:rFonts w:asciiTheme="majorHAnsi" w:hAnsiTheme="majorHAnsi"/>
                <w:color w:val="000000" w:themeColor="text1"/>
              </w:rPr>
              <w:t>Microb.5201</w:t>
            </w:r>
          </w:p>
        </w:tc>
        <w:tc>
          <w:tcPr>
            <w:tcW w:w="1170" w:type="dxa"/>
          </w:tcPr>
          <w:p w:rsidR="00A92FB7" w:rsidRDefault="00A92FB7">
            <w:r w:rsidRPr="00C2735D">
              <w:rPr>
                <w:rFonts w:asciiTheme="majorHAnsi" w:hAnsiTheme="majorHAnsi"/>
                <w:color w:val="000000" w:themeColor="text1"/>
              </w:rPr>
              <w:t>10.30 AM</w:t>
            </w:r>
          </w:p>
        </w:tc>
      </w:tr>
    </w:tbl>
    <w:p w:rsidR="00BC2A5F" w:rsidRDefault="00885C94"/>
    <w:p w:rsidR="00277A58" w:rsidRDefault="00277A58"/>
    <w:sectPr w:rsidR="00277A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42FA081-C8EE-43FF-9FF5-72B07742062F}"/>
    <w:embedBold r:id="rId2" w:fontKey="{B68C2A25-455A-47E4-909C-5B0D960EB3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BE2"/>
    <w:rsid w:val="00277A58"/>
    <w:rsid w:val="002A2BE2"/>
    <w:rsid w:val="004B4337"/>
    <w:rsid w:val="00885C94"/>
    <w:rsid w:val="008E1F59"/>
    <w:rsid w:val="00A92FB7"/>
    <w:rsid w:val="00C862B2"/>
    <w:rsid w:val="00C923FD"/>
    <w:rsid w:val="00CE0200"/>
    <w:rsid w:val="00D73365"/>
    <w:rsid w:val="00EC4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A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A58"/>
  </w:style>
  <w:style w:type="table" w:styleId="TableGrid">
    <w:name w:val="Table Grid"/>
    <w:basedOn w:val="TableNormal"/>
    <w:uiPriority w:val="59"/>
    <w:rsid w:val="00277A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A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A58"/>
  </w:style>
  <w:style w:type="table" w:styleId="TableGrid">
    <w:name w:val="Table Grid"/>
    <w:basedOn w:val="TableNormal"/>
    <w:uiPriority w:val="59"/>
    <w:rsid w:val="00277A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Masud</dc:creator>
  <cp:keywords/>
  <dc:description/>
  <cp:lastModifiedBy>Masud</cp:lastModifiedBy>
  <cp:revision>9</cp:revision>
  <dcterms:created xsi:type="dcterms:W3CDTF">2020-06-26T10:18:00Z</dcterms:created>
  <dcterms:modified xsi:type="dcterms:W3CDTF">2020-06-27T16:05:00Z</dcterms:modified>
</cp:coreProperties>
</file>